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06" w:rsidRPr="003D379B" w:rsidRDefault="002B4006" w:rsidP="003D379B">
      <w:pPr>
        <w:jc w:val="center"/>
        <w:rPr>
          <w:sz w:val="28"/>
          <w:szCs w:val="28"/>
        </w:rPr>
      </w:pPr>
      <w:r w:rsidRPr="003D379B">
        <w:rPr>
          <w:rFonts w:hint="eastAsia"/>
          <w:sz w:val="28"/>
          <w:szCs w:val="28"/>
        </w:rPr>
        <w:t>3</w:t>
      </w:r>
      <w:r w:rsidRPr="003D379B">
        <w:rPr>
          <w:rFonts w:hint="eastAsia"/>
          <w:sz w:val="28"/>
          <w:szCs w:val="28"/>
        </w:rPr>
        <w:t>年道徳学習指導案</w:t>
      </w:r>
    </w:p>
    <w:p w:rsidR="002B4006" w:rsidRDefault="002B4006"/>
    <w:p w:rsidR="007C2D7E" w:rsidRDefault="001B5369">
      <w:r>
        <w:rPr>
          <w:rFonts w:hint="eastAsia"/>
        </w:rPr>
        <w:t xml:space="preserve">１　主題名　</w:t>
      </w:r>
      <w:r w:rsidR="00004ABF">
        <w:rPr>
          <w:rFonts w:hint="eastAsia"/>
        </w:rPr>
        <w:t>公徳心</w:t>
      </w:r>
      <w:r>
        <w:rPr>
          <w:rFonts w:hint="eastAsia"/>
        </w:rPr>
        <w:t xml:space="preserve">　　</w:t>
      </w:r>
      <w:r w:rsidR="00004ABF">
        <w:rPr>
          <w:rFonts w:hint="eastAsia"/>
        </w:rPr>
        <w:t>４</w:t>
      </w:r>
      <w:r w:rsidR="000A39ED">
        <w:rPr>
          <w:rFonts w:hint="eastAsia"/>
        </w:rPr>
        <w:t>－（</w:t>
      </w:r>
      <w:r w:rsidR="00004ABF">
        <w:rPr>
          <w:rFonts w:hint="eastAsia"/>
        </w:rPr>
        <w:t>２</w:t>
      </w:r>
      <w:r>
        <w:rPr>
          <w:rFonts w:hint="eastAsia"/>
        </w:rPr>
        <w:t>）</w:t>
      </w:r>
    </w:p>
    <w:p w:rsidR="002B4006" w:rsidRPr="000A39ED" w:rsidRDefault="002B4006"/>
    <w:p w:rsidR="000A39ED" w:rsidRDefault="001B5369" w:rsidP="000A39ED">
      <w:pPr>
        <w:ind w:left="1260" w:hangingChars="600" w:hanging="1260"/>
      </w:pPr>
      <w:r>
        <w:rPr>
          <w:rFonts w:hint="eastAsia"/>
        </w:rPr>
        <w:t xml:space="preserve">２　ねらい　</w:t>
      </w:r>
      <w:r w:rsidR="00004ABF">
        <w:rPr>
          <w:rFonts w:hint="eastAsia"/>
        </w:rPr>
        <w:t>公徳心への自覚を高め、</w:t>
      </w:r>
      <w:r w:rsidR="007814E4">
        <w:rPr>
          <w:rFonts w:hint="eastAsia"/>
        </w:rPr>
        <w:t>社会の一員として互いに迷惑をかけることのないような言動を意識し、</w:t>
      </w:r>
      <w:r w:rsidR="00004ABF">
        <w:rPr>
          <w:rFonts w:hint="eastAsia"/>
        </w:rPr>
        <w:t>よりよい社会の実現に努める努力を養う</w:t>
      </w:r>
      <w:r w:rsidR="000A39ED">
        <w:rPr>
          <w:rFonts w:hint="eastAsia"/>
        </w:rPr>
        <w:t>。</w:t>
      </w:r>
    </w:p>
    <w:p w:rsidR="002B4006" w:rsidRDefault="002B4006"/>
    <w:p w:rsidR="003D379B" w:rsidRDefault="001B5369">
      <w:r>
        <w:rPr>
          <w:rFonts w:hint="eastAsia"/>
        </w:rPr>
        <w:t>３　資料名　「</w:t>
      </w:r>
      <w:r w:rsidR="00004ABF">
        <w:rPr>
          <w:rFonts w:hint="eastAsia"/>
        </w:rPr>
        <w:t>パブリック？プライベート？</w:t>
      </w:r>
      <w:r>
        <w:rPr>
          <w:rFonts w:hint="eastAsia"/>
        </w:rPr>
        <w:t>」</w:t>
      </w:r>
    </w:p>
    <w:p w:rsidR="001B5369" w:rsidRDefault="001B5369" w:rsidP="003D379B">
      <w:pPr>
        <w:jc w:val="right"/>
      </w:pPr>
      <w:r>
        <w:rPr>
          <w:rFonts w:hint="eastAsia"/>
        </w:rPr>
        <w:t>（出典：</w:t>
      </w:r>
      <w:r w:rsidR="00004ABF">
        <w:rPr>
          <w:rFonts w:hint="eastAsia"/>
        </w:rPr>
        <w:t>あかつき</w:t>
      </w:r>
      <w:r w:rsidR="0046099D">
        <w:rPr>
          <w:rFonts w:hint="eastAsia"/>
        </w:rPr>
        <w:t>「</w:t>
      </w:r>
      <w:r w:rsidR="00004ABF">
        <w:rPr>
          <w:rFonts w:hint="eastAsia"/>
        </w:rPr>
        <w:t>中学生の道徳　自分をのばす</w:t>
      </w:r>
      <w:r w:rsidR="002B4006">
        <w:rPr>
          <w:rFonts w:hint="eastAsia"/>
        </w:rPr>
        <w:t>」）</w:t>
      </w:r>
    </w:p>
    <w:p w:rsidR="008B423C" w:rsidRDefault="008B423C"/>
    <w:p w:rsidR="008B423C" w:rsidRDefault="001B5369">
      <w:r>
        <w:rPr>
          <w:rFonts w:hint="eastAsia"/>
        </w:rPr>
        <w:t>４　本時の展開</w:t>
      </w:r>
    </w:p>
    <w:tbl>
      <w:tblPr>
        <w:tblStyle w:val="a3"/>
        <w:tblW w:w="0" w:type="auto"/>
        <w:tblLook w:val="04A0"/>
      </w:tblPr>
      <w:tblGrid>
        <w:gridCol w:w="451"/>
        <w:gridCol w:w="2515"/>
        <w:gridCol w:w="4108"/>
        <w:gridCol w:w="2780"/>
      </w:tblGrid>
      <w:tr w:rsidR="008B423C" w:rsidTr="006038FB">
        <w:tc>
          <w:tcPr>
            <w:tcW w:w="426" w:type="dxa"/>
            <w:vAlign w:val="center"/>
          </w:tcPr>
          <w:p w:rsidR="008B423C" w:rsidRDefault="008B423C" w:rsidP="006038FB">
            <w:pPr>
              <w:jc w:val="center"/>
            </w:pPr>
          </w:p>
        </w:tc>
        <w:tc>
          <w:tcPr>
            <w:tcW w:w="2517" w:type="dxa"/>
          </w:tcPr>
          <w:p w:rsidR="008B423C" w:rsidRDefault="008B423C" w:rsidP="008B423C">
            <w:pPr>
              <w:jc w:val="center"/>
            </w:pPr>
            <w:r>
              <w:rPr>
                <w:rFonts w:hint="eastAsia"/>
              </w:rPr>
              <w:t>学習活動</w:t>
            </w:r>
          </w:p>
        </w:tc>
        <w:tc>
          <w:tcPr>
            <w:tcW w:w="4111" w:type="dxa"/>
          </w:tcPr>
          <w:p w:rsidR="008B423C" w:rsidRDefault="008B423C" w:rsidP="008B423C">
            <w:pPr>
              <w:jc w:val="center"/>
            </w:pPr>
            <w:r>
              <w:rPr>
                <w:rFonts w:hint="eastAsia"/>
              </w:rPr>
              <w:t>主な発問と予想される生徒の反応</w:t>
            </w:r>
          </w:p>
        </w:tc>
        <w:tc>
          <w:tcPr>
            <w:tcW w:w="2782" w:type="dxa"/>
          </w:tcPr>
          <w:p w:rsidR="008B423C" w:rsidRDefault="008B423C" w:rsidP="008B423C">
            <w:pPr>
              <w:jc w:val="center"/>
            </w:pPr>
            <w:r>
              <w:rPr>
                <w:rFonts w:hint="eastAsia"/>
              </w:rPr>
              <w:t>留意点</w:t>
            </w:r>
          </w:p>
        </w:tc>
      </w:tr>
      <w:tr w:rsidR="008B423C" w:rsidTr="006038FB">
        <w:tc>
          <w:tcPr>
            <w:tcW w:w="426" w:type="dxa"/>
            <w:vAlign w:val="center"/>
          </w:tcPr>
          <w:p w:rsidR="008B423C" w:rsidRDefault="008B423C" w:rsidP="006038FB">
            <w:pPr>
              <w:jc w:val="center"/>
            </w:pPr>
            <w:r>
              <w:rPr>
                <w:rFonts w:hint="eastAsia"/>
              </w:rPr>
              <w:t>導入</w:t>
            </w:r>
          </w:p>
          <w:p w:rsidR="006038FB" w:rsidRDefault="006038FB" w:rsidP="006038FB">
            <w:pPr>
              <w:jc w:val="center"/>
            </w:pPr>
          </w:p>
          <w:p w:rsidR="008B423C" w:rsidRDefault="006038FB" w:rsidP="006038FB">
            <w:pPr>
              <w:jc w:val="center"/>
            </w:pPr>
            <w:r>
              <w:rPr>
                <w:rFonts w:hint="eastAsia"/>
              </w:rPr>
              <w:t>５分</w:t>
            </w:r>
          </w:p>
        </w:tc>
        <w:tc>
          <w:tcPr>
            <w:tcW w:w="2517" w:type="dxa"/>
          </w:tcPr>
          <w:p w:rsidR="008B423C" w:rsidRDefault="003D379B">
            <w:r>
              <w:rPr>
                <w:rFonts w:hint="eastAsia"/>
              </w:rPr>
              <w:t>１．</w:t>
            </w:r>
            <w:r w:rsidR="008E333D">
              <w:rPr>
                <w:rFonts w:hint="eastAsia"/>
              </w:rPr>
              <w:t>自分たちの身近な事例について、</w:t>
            </w:r>
            <w:r w:rsidR="00C014FC">
              <w:rPr>
                <w:rFonts w:hint="eastAsia"/>
              </w:rPr>
              <w:t>どう感じるか</w:t>
            </w:r>
            <w:r w:rsidR="00DD33DD">
              <w:rPr>
                <w:rFonts w:hint="eastAsia"/>
              </w:rPr>
              <w:t>を話し合う</w:t>
            </w:r>
            <w:r>
              <w:rPr>
                <w:rFonts w:hint="eastAsia"/>
              </w:rPr>
              <w:t>。</w:t>
            </w:r>
          </w:p>
          <w:p w:rsidR="008B423C" w:rsidRDefault="008B423C"/>
          <w:p w:rsidR="008B423C" w:rsidRDefault="008B423C"/>
        </w:tc>
        <w:tc>
          <w:tcPr>
            <w:tcW w:w="4111" w:type="dxa"/>
          </w:tcPr>
          <w:p w:rsidR="008B423C" w:rsidRDefault="003D379B">
            <w:r>
              <w:rPr>
                <w:rFonts w:hint="eastAsia"/>
              </w:rPr>
              <w:t>○</w:t>
            </w:r>
            <w:r w:rsidR="007814E4">
              <w:rPr>
                <w:rFonts w:hint="eastAsia"/>
              </w:rPr>
              <w:t>あなたにとって、</w:t>
            </w:r>
            <w:r w:rsidR="00DD33DD">
              <w:rPr>
                <w:rFonts w:hint="eastAsia"/>
              </w:rPr>
              <w:t>気になる</w:t>
            </w:r>
            <w:r w:rsidR="007814E4">
              <w:rPr>
                <w:rFonts w:hint="eastAsia"/>
              </w:rPr>
              <w:t>場面（行動）は、</w:t>
            </w:r>
            <w:r w:rsidR="00DD33DD">
              <w:rPr>
                <w:rFonts w:hint="eastAsia"/>
              </w:rPr>
              <w:t>次のうちどれですか。</w:t>
            </w:r>
          </w:p>
          <w:p w:rsidR="003D379B" w:rsidRDefault="0042523F" w:rsidP="007814E4">
            <w:r>
              <w:rPr>
                <w:rFonts w:hint="eastAsia"/>
              </w:rPr>
              <w:t>・</w:t>
            </w:r>
            <w:r w:rsidR="00DD33DD">
              <w:rPr>
                <w:rFonts w:hint="eastAsia"/>
              </w:rPr>
              <w:t>未精算の本の立ち読み（座り読み）</w:t>
            </w:r>
          </w:p>
          <w:p w:rsidR="00DD33DD" w:rsidRDefault="00DD33DD" w:rsidP="007814E4">
            <w:r>
              <w:rPr>
                <w:rFonts w:hint="eastAsia"/>
              </w:rPr>
              <w:t>・喫煙のマナー</w:t>
            </w:r>
          </w:p>
          <w:p w:rsidR="00DD33DD" w:rsidRDefault="00DD33DD" w:rsidP="007814E4">
            <w:r>
              <w:rPr>
                <w:rFonts w:hint="eastAsia"/>
              </w:rPr>
              <w:t>・学校机の落書き</w:t>
            </w:r>
          </w:p>
          <w:p w:rsidR="00DD33DD" w:rsidRDefault="00DD33DD" w:rsidP="007814E4">
            <w:r>
              <w:rPr>
                <w:rFonts w:hint="eastAsia"/>
              </w:rPr>
              <w:t>・店内で走りまわる子ども</w:t>
            </w:r>
          </w:p>
          <w:p w:rsidR="00DD33DD" w:rsidRDefault="00DD33DD" w:rsidP="007814E4"/>
        </w:tc>
        <w:tc>
          <w:tcPr>
            <w:tcW w:w="2782" w:type="dxa"/>
          </w:tcPr>
          <w:p w:rsidR="00E6587A" w:rsidRDefault="00C70CA6" w:rsidP="003D379B">
            <w:r>
              <w:rPr>
                <w:rFonts w:hint="eastAsia"/>
              </w:rPr>
              <w:t>個人で</w:t>
            </w:r>
            <w:r w:rsidR="00E6587A">
              <w:rPr>
                <w:rFonts w:hint="eastAsia"/>
              </w:rPr>
              <w:t>自由に意見を出させる。</w:t>
            </w:r>
          </w:p>
          <w:p w:rsidR="00DD33DD" w:rsidRDefault="00DD33DD" w:rsidP="003D379B"/>
          <w:p w:rsidR="003D379B" w:rsidRDefault="00A91D31" w:rsidP="003D379B">
            <w:r>
              <w:rPr>
                <w:rFonts w:hint="eastAsia"/>
              </w:rPr>
              <w:t>個人で</w:t>
            </w:r>
            <w:r w:rsidR="00C70CA6">
              <w:rPr>
                <w:rFonts w:hint="eastAsia"/>
              </w:rPr>
              <w:t>意見が異なっても良いことを伝える。</w:t>
            </w:r>
          </w:p>
        </w:tc>
      </w:tr>
      <w:tr w:rsidR="008B423C" w:rsidTr="006038FB">
        <w:tc>
          <w:tcPr>
            <w:tcW w:w="426" w:type="dxa"/>
            <w:vAlign w:val="center"/>
          </w:tcPr>
          <w:p w:rsidR="008B423C" w:rsidRDefault="008B423C" w:rsidP="006038FB">
            <w:pPr>
              <w:jc w:val="center"/>
            </w:pPr>
            <w:r>
              <w:rPr>
                <w:rFonts w:hint="eastAsia"/>
              </w:rPr>
              <w:t>展開</w:t>
            </w:r>
          </w:p>
          <w:p w:rsidR="006038FB" w:rsidRDefault="006038FB" w:rsidP="006038FB">
            <w:pPr>
              <w:jc w:val="center"/>
            </w:pPr>
          </w:p>
          <w:p w:rsidR="006038FB" w:rsidRDefault="006038FB" w:rsidP="006038FB">
            <w:pPr>
              <w:jc w:val="center"/>
            </w:pPr>
            <w:r>
              <w:rPr>
                <w:rFonts w:hint="eastAsia"/>
              </w:rPr>
              <w:t>35</w:t>
            </w:r>
            <w:r>
              <w:rPr>
                <w:rFonts w:hint="eastAsia"/>
              </w:rPr>
              <w:t>分</w:t>
            </w:r>
          </w:p>
        </w:tc>
        <w:tc>
          <w:tcPr>
            <w:tcW w:w="2517" w:type="dxa"/>
          </w:tcPr>
          <w:p w:rsidR="008B423C" w:rsidRDefault="003D379B" w:rsidP="00AA38B3">
            <w:r>
              <w:rPr>
                <w:rFonts w:hint="eastAsia"/>
              </w:rPr>
              <w:t>２．資料を読む。</w:t>
            </w:r>
          </w:p>
          <w:p w:rsidR="008B423C" w:rsidRDefault="008B423C" w:rsidP="00AA38B3"/>
          <w:p w:rsidR="008B423C" w:rsidRDefault="003D379B" w:rsidP="00AA38B3">
            <w:r>
              <w:rPr>
                <w:rFonts w:hint="eastAsia"/>
              </w:rPr>
              <w:t>３．</w:t>
            </w:r>
            <w:r w:rsidR="00C67B22">
              <w:rPr>
                <w:rFonts w:hint="eastAsia"/>
              </w:rPr>
              <w:t>資料の内容を確認する</w:t>
            </w:r>
            <w:r w:rsidR="00AA38B3">
              <w:rPr>
                <w:rFonts w:hint="eastAsia"/>
              </w:rPr>
              <w:t>。</w:t>
            </w:r>
          </w:p>
          <w:p w:rsidR="008B423C" w:rsidRDefault="008B423C" w:rsidP="00AA38B3"/>
          <w:p w:rsidR="008B423C" w:rsidRDefault="008B423C" w:rsidP="00AA38B3"/>
          <w:p w:rsidR="008B423C" w:rsidRPr="00CB6843" w:rsidRDefault="008B423C" w:rsidP="00AA38B3">
            <w:pPr>
              <w:rPr>
                <w:color w:val="FFFFFF" w:themeColor="background1"/>
              </w:rPr>
            </w:pPr>
          </w:p>
          <w:p w:rsidR="008B423C" w:rsidRDefault="008B423C" w:rsidP="00AA38B3"/>
          <w:p w:rsidR="00CB6843" w:rsidRDefault="001D373C" w:rsidP="00AA38B3">
            <w:r>
              <w:rPr>
                <w:rFonts w:hint="eastAsia"/>
              </w:rPr>
              <w:t>３．「パブリック」と「プライベート」の違いを確認する。</w:t>
            </w:r>
          </w:p>
          <w:p w:rsidR="001D373C" w:rsidRDefault="001D373C" w:rsidP="00AA38B3"/>
          <w:p w:rsidR="001D373C" w:rsidRDefault="001D373C" w:rsidP="00AA38B3"/>
          <w:p w:rsidR="008B423C" w:rsidRDefault="00AA38B3" w:rsidP="00AA38B3">
            <w:r>
              <w:rPr>
                <w:rFonts w:hint="eastAsia"/>
              </w:rPr>
              <w:t>４．</w:t>
            </w:r>
            <w:r w:rsidR="00CB6843">
              <w:rPr>
                <w:rFonts w:hint="eastAsia"/>
              </w:rPr>
              <w:t>「</w:t>
            </w:r>
            <w:r w:rsidR="00DD33DD">
              <w:rPr>
                <w:rFonts w:hint="eastAsia"/>
              </w:rPr>
              <w:t>マナーとは何か</w:t>
            </w:r>
            <w:r w:rsidR="00CB6843">
              <w:rPr>
                <w:rFonts w:hint="eastAsia"/>
              </w:rPr>
              <w:t>」について考える</w:t>
            </w:r>
            <w:r>
              <w:rPr>
                <w:rFonts w:hint="eastAsia"/>
              </w:rPr>
              <w:t>。</w:t>
            </w:r>
          </w:p>
          <w:p w:rsidR="002C217B" w:rsidRPr="00CB6843" w:rsidRDefault="002C217B" w:rsidP="00AA38B3"/>
          <w:p w:rsidR="002C217B" w:rsidRDefault="002C217B" w:rsidP="00AA38B3"/>
          <w:p w:rsidR="002C217B" w:rsidRDefault="002C217B" w:rsidP="00AA38B3"/>
          <w:p w:rsidR="002C217B" w:rsidRDefault="002C217B" w:rsidP="00AA38B3"/>
          <w:p w:rsidR="002C217B" w:rsidRDefault="002C217B" w:rsidP="00AA38B3"/>
          <w:p w:rsidR="002C217B" w:rsidRDefault="002C217B" w:rsidP="00AA38B3"/>
          <w:p w:rsidR="002C217B" w:rsidRDefault="002C217B" w:rsidP="00AA38B3"/>
          <w:p w:rsidR="002C217B" w:rsidRDefault="002C217B" w:rsidP="00AA38B3"/>
          <w:p w:rsidR="002C217B" w:rsidRDefault="002C217B" w:rsidP="00AA38B3"/>
          <w:p w:rsidR="002C217B" w:rsidRDefault="002C217B" w:rsidP="00AA38B3"/>
          <w:p w:rsidR="008B423C" w:rsidRPr="006038FB" w:rsidRDefault="008B423C" w:rsidP="00AA38B3"/>
        </w:tc>
        <w:tc>
          <w:tcPr>
            <w:tcW w:w="4111" w:type="dxa"/>
          </w:tcPr>
          <w:p w:rsidR="008B423C" w:rsidRDefault="008B423C" w:rsidP="00E6587A"/>
          <w:p w:rsidR="00977E28" w:rsidRDefault="00977E28" w:rsidP="00E6587A"/>
          <w:p w:rsidR="00C33743" w:rsidRDefault="00E6587A" w:rsidP="00E6587A">
            <w:r>
              <w:rPr>
                <w:rFonts w:hint="eastAsia"/>
              </w:rPr>
              <w:t>【確認】</w:t>
            </w:r>
            <w:r w:rsidR="007814E4">
              <w:rPr>
                <w:rFonts w:hint="eastAsia"/>
              </w:rPr>
              <w:t>ALT</w:t>
            </w:r>
            <w:r w:rsidR="007814E4">
              <w:rPr>
                <w:rFonts w:hint="eastAsia"/>
              </w:rPr>
              <w:t>のモーリス先生は、なぜ</w:t>
            </w:r>
            <w:r w:rsidR="001D373C">
              <w:rPr>
                <w:rFonts w:hint="eastAsia"/>
              </w:rPr>
              <w:t>気になってい</w:t>
            </w:r>
            <w:r w:rsidR="00C014FC">
              <w:rPr>
                <w:rFonts w:hint="eastAsia"/>
              </w:rPr>
              <w:t>たのですか</w:t>
            </w:r>
            <w:r>
              <w:rPr>
                <w:rFonts w:hint="eastAsia"/>
              </w:rPr>
              <w:t>。</w:t>
            </w:r>
          </w:p>
          <w:p w:rsidR="00C014FC" w:rsidRPr="00C014FC" w:rsidRDefault="00C014FC" w:rsidP="00E6587A">
            <w:r>
              <w:rPr>
                <w:rFonts w:hint="eastAsia"/>
              </w:rPr>
              <w:t>・うるさかったから　・迷惑だから</w:t>
            </w:r>
          </w:p>
          <w:p w:rsidR="00CB6843" w:rsidRDefault="00C014FC" w:rsidP="00E6587A">
            <w:r>
              <w:rPr>
                <w:rFonts w:hint="eastAsia"/>
              </w:rPr>
              <w:t>・さわいでいたから</w:t>
            </w:r>
          </w:p>
          <w:p w:rsidR="001D373C" w:rsidRDefault="001D373C" w:rsidP="001D373C">
            <w:r>
              <w:rPr>
                <w:rFonts w:hint="eastAsia"/>
              </w:rPr>
              <w:t>・マナーが悪かったから</w:t>
            </w:r>
          </w:p>
          <w:p w:rsidR="00C014FC" w:rsidRDefault="00C014FC" w:rsidP="00E6587A"/>
          <w:p w:rsidR="001D373C" w:rsidRDefault="001D373C" w:rsidP="00E6587A">
            <w:r>
              <w:rPr>
                <w:rFonts w:hint="eastAsia"/>
              </w:rPr>
              <w:t>【発問１】これが電車ではなく、自分の部屋ならどうですか。</w:t>
            </w:r>
          </w:p>
          <w:p w:rsidR="001D373C" w:rsidRDefault="001D373C" w:rsidP="00E6587A">
            <w:r>
              <w:rPr>
                <w:rFonts w:hint="eastAsia"/>
              </w:rPr>
              <w:t>・自分の部屋ならかまわない</w:t>
            </w:r>
          </w:p>
          <w:p w:rsidR="001D373C" w:rsidRPr="001D373C" w:rsidRDefault="001D373C" w:rsidP="00E6587A">
            <w:r>
              <w:rPr>
                <w:rFonts w:hint="eastAsia"/>
              </w:rPr>
              <w:t>・何をしてもいい</w:t>
            </w:r>
          </w:p>
          <w:p w:rsidR="00C014FC" w:rsidRDefault="00C014FC" w:rsidP="00E6587A"/>
          <w:p w:rsidR="00CB6843" w:rsidRDefault="00CB6843" w:rsidP="00E6587A">
            <w:r>
              <w:rPr>
                <w:rFonts w:hint="eastAsia"/>
              </w:rPr>
              <w:t>【中心発問】「</w:t>
            </w:r>
            <w:r w:rsidR="00C67B22">
              <w:rPr>
                <w:rFonts w:hint="eastAsia"/>
              </w:rPr>
              <w:t>あなたにとって、マナーとはどういうものですか。</w:t>
            </w:r>
            <w:r>
              <w:rPr>
                <w:rFonts w:hint="eastAsia"/>
              </w:rPr>
              <w:t>」</w:t>
            </w:r>
          </w:p>
          <w:p w:rsidR="00D75D02" w:rsidRDefault="00CB6843" w:rsidP="00E6587A">
            <w:r>
              <w:rPr>
                <w:rFonts w:hint="eastAsia"/>
              </w:rPr>
              <w:t>・</w:t>
            </w:r>
            <w:r w:rsidR="001D373C">
              <w:rPr>
                <w:rFonts w:hint="eastAsia"/>
              </w:rPr>
              <w:t>社会のルール　・守るべきもの</w:t>
            </w:r>
          </w:p>
          <w:p w:rsidR="009F0D00" w:rsidRDefault="001D373C" w:rsidP="00D75D02">
            <w:r>
              <w:rPr>
                <w:rFonts w:hint="eastAsia"/>
              </w:rPr>
              <w:t>・常識　・人を大切にできるルール</w:t>
            </w:r>
          </w:p>
          <w:p w:rsidR="001D373C" w:rsidRDefault="001D373C" w:rsidP="00D75D02">
            <w:r>
              <w:rPr>
                <w:rFonts w:hint="eastAsia"/>
              </w:rPr>
              <w:t>・人に迷惑をかけないこと</w:t>
            </w:r>
          </w:p>
          <w:p w:rsidR="001D373C" w:rsidRDefault="001D373C" w:rsidP="00D75D02"/>
          <w:p w:rsidR="00D75D02" w:rsidRDefault="00411B8E" w:rsidP="00D75D02">
            <w:r>
              <w:rPr>
                <w:rFonts w:hint="eastAsia"/>
              </w:rPr>
              <w:t>【発問</w:t>
            </w:r>
            <w:r w:rsidR="001D373C">
              <w:rPr>
                <w:rFonts w:hint="eastAsia"/>
              </w:rPr>
              <w:t>２</w:t>
            </w:r>
            <w:r>
              <w:rPr>
                <w:rFonts w:hint="eastAsia"/>
              </w:rPr>
              <w:t>】</w:t>
            </w:r>
            <w:r w:rsidR="001D373C">
              <w:rPr>
                <w:rFonts w:hint="eastAsia"/>
              </w:rPr>
              <w:t>マナーではなく、法律で決めてはいけないのですか。</w:t>
            </w:r>
          </w:p>
          <w:p w:rsidR="001D373C" w:rsidRDefault="001D373C" w:rsidP="001D373C">
            <w:r>
              <w:rPr>
                <w:rFonts w:hint="eastAsia"/>
              </w:rPr>
              <w:t>・法律で決めてもいい</w:t>
            </w:r>
          </w:p>
          <w:p w:rsidR="001D373C" w:rsidRDefault="001D373C" w:rsidP="001D373C">
            <w:r>
              <w:rPr>
                <w:rFonts w:hint="eastAsia"/>
              </w:rPr>
              <w:t>・法律では決められない部分もある</w:t>
            </w:r>
          </w:p>
          <w:p w:rsidR="00F834F1" w:rsidRDefault="001D373C" w:rsidP="001D373C">
            <w:r>
              <w:rPr>
                <w:rFonts w:hint="eastAsia"/>
              </w:rPr>
              <w:t>・決まりごとが多くなると窮屈になる</w:t>
            </w:r>
          </w:p>
          <w:p w:rsidR="001D373C" w:rsidRPr="00CB6843" w:rsidRDefault="001D373C" w:rsidP="001D373C">
            <w:r>
              <w:rPr>
                <w:rFonts w:hint="eastAsia"/>
              </w:rPr>
              <w:t>・きりがない　・できて当たり前</w:t>
            </w:r>
          </w:p>
          <w:p w:rsidR="00F834F1" w:rsidRPr="00CB6843" w:rsidRDefault="00F834F1" w:rsidP="00F834F1"/>
        </w:tc>
        <w:tc>
          <w:tcPr>
            <w:tcW w:w="2782" w:type="dxa"/>
          </w:tcPr>
          <w:p w:rsidR="008B423C" w:rsidRDefault="008B423C" w:rsidP="00E6587A"/>
          <w:p w:rsidR="00AA38B3" w:rsidRDefault="00AA38B3" w:rsidP="00E6587A"/>
          <w:p w:rsidR="00CE6C84" w:rsidRDefault="00E6587A" w:rsidP="00E6587A">
            <w:r>
              <w:rPr>
                <w:rFonts w:hint="eastAsia"/>
              </w:rPr>
              <w:t>自分たちの言葉で自由に出させる。</w:t>
            </w:r>
          </w:p>
          <w:p w:rsidR="009F0D00" w:rsidRDefault="009F0D00" w:rsidP="002C217B"/>
          <w:p w:rsidR="00DD33DD" w:rsidRDefault="00DD33DD" w:rsidP="002C217B"/>
          <w:p w:rsidR="00DD33DD" w:rsidRDefault="00DD33DD" w:rsidP="002C217B"/>
          <w:p w:rsidR="00DD33DD" w:rsidRDefault="00DD33DD" w:rsidP="002C217B"/>
          <w:p w:rsidR="001D373C" w:rsidRDefault="001D373C" w:rsidP="002C217B">
            <w:r>
              <w:rPr>
                <w:rFonts w:hint="eastAsia"/>
              </w:rPr>
              <w:t>「自分の場所＝プライベート、みんなの場所＝パブリック」を確認する。</w:t>
            </w:r>
          </w:p>
          <w:p w:rsidR="001D373C" w:rsidRDefault="001D373C" w:rsidP="002C217B"/>
          <w:p w:rsidR="001D373C" w:rsidRDefault="001D373C" w:rsidP="002C217B"/>
          <w:p w:rsidR="00DD33DD" w:rsidRDefault="00F834F1" w:rsidP="002C217B">
            <w:r>
              <w:rPr>
                <w:rFonts w:hint="eastAsia"/>
              </w:rPr>
              <w:t>人によってマナーのとらえ方が異なってくることも確認する。</w:t>
            </w:r>
          </w:p>
          <w:p w:rsidR="00411B8E" w:rsidRDefault="00411B8E" w:rsidP="002C217B"/>
          <w:p w:rsidR="00CD67B7" w:rsidRDefault="00CD67B7" w:rsidP="002C217B"/>
          <w:p w:rsidR="00CD67B7" w:rsidRDefault="00CD67B7" w:rsidP="002C217B"/>
          <w:p w:rsidR="00CD67B7" w:rsidRDefault="009B4A12" w:rsidP="002C217B">
            <w:r>
              <w:rPr>
                <w:rFonts w:hint="eastAsia"/>
              </w:rPr>
              <w:t>法律とマナーの違いを確認する。</w:t>
            </w:r>
          </w:p>
          <w:p w:rsidR="00CD67B7" w:rsidRDefault="00CD67B7" w:rsidP="002C217B"/>
          <w:p w:rsidR="00CD67B7" w:rsidRDefault="00CD67B7" w:rsidP="002C217B"/>
          <w:p w:rsidR="00CD67B7" w:rsidRDefault="00CD67B7" w:rsidP="002C217B">
            <w:r>
              <w:rPr>
                <w:rFonts w:hint="eastAsia"/>
              </w:rPr>
              <w:t>マナーや法律がなければ、社会が成立しないことや自分たちもその社会の一員であることについても触れる。</w:t>
            </w:r>
          </w:p>
        </w:tc>
      </w:tr>
      <w:tr w:rsidR="008B423C" w:rsidTr="006038FB">
        <w:tc>
          <w:tcPr>
            <w:tcW w:w="426" w:type="dxa"/>
            <w:vAlign w:val="center"/>
          </w:tcPr>
          <w:p w:rsidR="008B423C" w:rsidRDefault="008B423C" w:rsidP="006038FB">
            <w:pPr>
              <w:jc w:val="center"/>
            </w:pPr>
            <w:r>
              <w:rPr>
                <w:rFonts w:hint="eastAsia"/>
              </w:rPr>
              <w:t>終末</w:t>
            </w:r>
          </w:p>
          <w:p w:rsidR="006038FB" w:rsidRDefault="006038FB" w:rsidP="006038FB">
            <w:pPr>
              <w:jc w:val="center"/>
            </w:pPr>
          </w:p>
          <w:p w:rsidR="006038FB" w:rsidRDefault="006038FB" w:rsidP="006038FB">
            <w:pPr>
              <w:jc w:val="center"/>
            </w:pPr>
            <w:r>
              <w:rPr>
                <w:rFonts w:hint="eastAsia"/>
              </w:rPr>
              <w:t>10</w:t>
            </w:r>
            <w:r>
              <w:rPr>
                <w:rFonts w:hint="eastAsia"/>
              </w:rPr>
              <w:t>分</w:t>
            </w:r>
          </w:p>
        </w:tc>
        <w:tc>
          <w:tcPr>
            <w:tcW w:w="2517" w:type="dxa"/>
          </w:tcPr>
          <w:p w:rsidR="008B423C" w:rsidRDefault="006038FB">
            <w:r>
              <w:rPr>
                <w:rFonts w:hint="eastAsia"/>
              </w:rPr>
              <w:t>５．自分たちの生活に振りか</w:t>
            </w:r>
            <w:r w:rsidR="00CE6C84">
              <w:rPr>
                <w:rFonts w:hint="eastAsia"/>
              </w:rPr>
              <w:t>え</w:t>
            </w:r>
            <w:r>
              <w:rPr>
                <w:rFonts w:hint="eastAsia"/>
              </w:rPr>
              <w:t>って考える。</w:t>
            </w:r>
          </w:p>
          <w:p w:rsidR="008B423C" w:rsidRDefault="008B423C"/>
          <w:p w:rsidR="008B423C" w:rsidRDefault="008B423C"/>
          <w:p w:rsidR="008B423C" w:rsidRDefault="008B423C"/>
        </w:tc>
        <w:tc>
          <w:tcPr>
            <w:tcW w:w="4111" w:type="dxa"/>
          </w:tcPr>
          <w:p w:rsidR="00CB6843" w:rsidRDefault="00411B8E" w:rsidP="001D373C">
            <w:r>
              <w:rPr>
                <w:rFonts w:hint="eastAsia"/>
              </w:rPr>
              <w:t>【発問３</w:t>
            </w:r>
            <w:r w:rsidR="009F0D00">
              <w:rPr>
                <w:rFonts w:hint="eastAsia"/>
              </w:rPr>
              <w:t>】</w:t>
            </w:r>
            <w:r w:rsidR="00CD67B7">
              <w:rPr>
                <w:rFonts w:hint="eastAsia"/>
              </w:rPr>
              <w:t>自分たちの</w:t>
            </w:r>
            <w:r w:rsidR="001D373C">
              <w:rPr>
                <w:rFonts w:hint="eastAsia"/>
              </w:rPr>
              <w:t>知っているマナーは、どういうものがありますか。</w:t>
            </w:r>
          </w:p>
        </w:tc>
        <w:tc>
          <w:tcPr>
            <w:tcW w:w="2782" w:type="dxa"/>
          </w:tcPr>
          <w:p w:rsidR="008B423C" w:rsidRPr="009F0D00" w:rsidRDefault="001D373C">
            <w:r>
              <w:rPr>
                <w:rFonts w:hint="eastAsia"/>
              </w:rPr>
              <w:t>ワークシートに思いつくものを自由に書かせる。</w:t>
            </w:r>
          </w:p>
        </w:tc>
      </w:tr>
    </w:tbl>
    <w:p w:rsidR="009F0D00" w:rsidRDefault="009F0D00">
      <w:pPr>
        <w:widowControl/>
        <w:jc w:val="left"/>
      </w:pPr>
      <w:r>
        <w:br w:type="page"/>
      </w:r>
    </w:p>
    <w:p w:rsidR="009F0D00" w:rsidRDefault="00411B8E" w:rsidP="009F0D00">
      <w:r>
        <w:rPr>
          <w:rFonts w:hint="eastAsia"/>
        </w:rPr>
        <w:lastRenderedPageBreak/>
        <w:t>「パブリック？プライベート？</w:t>
      </w:r>
      <w:r w:rsidR="009F0D00">
        <w:rPr>
          <w:rFonts w:hint="eastAsia"/>
        </w:rPr>
        <w:t>」</w:t>
      </w:r>
    </w:p>
    <w:p w:rsidR="009F0D00" w:rsidRDefault="009F0D00" w:rsidP="009F0D00"/>
    <w:p w:rsidR="009F0D00" w:rsidRDefault="009F0D00" w:rsidP="009F0D00"/>
    <w:p w:rsidR="009F0D00" w:rsidRPr="00CE0F68" w:rsidRDefault="009F0D00" w:rsidP="009F0D00">
      <w:pPr>
        <w:wordWrap w:val="0"/>
        <w:jc w:val="right"/>
        <w:rPr>
          <w:sz w:val="28"/>
          <w:szCs w:val="28"/>
        </w:rPr>
      </w:pPr>
      <w:r w:rsidRPr="00CE0F68">
        <w:rPr>
          <w:rFonts w:hint="eastAsia"/>
          <w:sz w:val="28"/>
          <w:szCs w:val="28"/>
        </w:rPr>
        <w:t>3</w:t>
      </w:r>
      <w:r w:rsidRPr="00CE0F68">
        <w:rPr>
          <w:rFonts w:hint="eastAsia"/>
          <w:sz w:val="28"/>
          <w:szCs w:val="28"/>
        </w:rPr>
        <w:t>年</w:t>
      </w:r>
      <w:r>
        <w:rPr>
          <w:rFonts w:hint="eastAsia"/>
          <w:sz w:val="28"/>
          <w:szCs w:val="28"/>
        </w:rPr>
        <w:t xml:space="preserve">　</w:t>
      </w:r>
      <w:r w:rsidRPr="00CE0F68">
        <w:rPr>
          <w:rFonts w:hint="eastAsia"/>
          <w:sz w:val="28"/>
          <w:szCs w:val="28"/>
        </w:rPr>
        <w:t xml:space="preserve">　組　</w:t>
      </w:r>
      <w:r>
        <w:rPr>
          <w:rFonts w:hint="eastAsia"/>
          <w:sz w:val="28"/>
          <w:szCs w:val="28"/>
        </w:rPr>
        <w:t xml:space="preserve">　</w:t>
      </w:r>
      <w:r w:rsidRPr="00CE0F68">
        <w:rPr>
          <w:rFonts w:hint="eastAsia"/>
          <w:sz w:val="28"/>
          <w:szCs w:val="28"/>
        </w:rPr>
        <w:t>番　名前</w:t>
      </w:r>
      <w:r w:rsidRPr="00CE0F68">
        <w:rPr>
          <w:rFonts w:hint="eastAsia"/>
          <w:sz w:val="28"/>
          <w:szCs w:val="28"/>
          <w:u w:val="single"/>
        </w:rPr>
        <w:t xml:space="preserve">　　　　　　　　　　　</w:t>
      </w:r>
    </w:p>
    <w:p w:rsidR="0078461E" w:rsidRDefault="0078461E">
      <w:pPr>
        <w:widowControl/>
        <w:jc w:val="left"/>
      </w:pPr>
    </w:p>
    <w:p w:rsidR="00411B8E" w:rsidRDefault="00CD67B7">
      <w:pPr>
        <w:widowControl/>
        <w:jc w:val="left"/>
      </w:pPr>
      <w:r>
        <w:rPr>
          <w:rFonts w:hint="eastAsia"/>
        </w:rPr>
        <w:t>授業を通して、</w:t>
      </w:r>
      <w:r w:rsidR="00411B8E">
        <w:rPr>
          <w:rFonts w:hint="eastAsia"/>
        </w:rPr>
        <w:t>自分が感じたこと、考えたこと、</w:t>
      </w:r>
      <w:r>
        <w:rPr>
          <w:rFonts w:hint="eastAsia"/>
        </w:rPr>
        <w:t>思ったことを書いてください。</w:t>
      </w:r>
    </w:p>
    <w:p w:rsidR="00411B8E" w:rsidRDefault="00411B8E">
      <w:pPr>
        <w:widowControl/>
        <w:jc w:val="left"/>
      </w:pPr>
    </w:p>
    <w:p w:rsidR="00411B8E" w:rsidRPr="00CD67B7" w:rsidRDefault="00411B8E">
      <w:pPr>
        <w:widowControl/>
        <w:jc w:val="left"/>
      </w:pPr>
    </w:p>
    <w:p w:rsidR="005719CB" w:rsidRDefault="005719CB">
      <w:pPr>
        <w:widowControl/>
        <w:jc w:val="left"/>
      </w:pPr>
    </w:p>
    <w:tbl>
      <w:tblPr>
        <w:tblStyle w:val="a3"/>
        <w:tblW w:w="0" w:type="auto"/>
        <w:tblBorders>
          <w:left w:val="none" w:sz="0" w:space="0" w:color="auto"/>
          <w:right w:val="none" w:sz="0" w:space="0" w:color="auto"/>
        </w:tblBorders>
        <w:tblLook w:val="04A0"/>
      </w:tblPr>
      <w:tblGrid>
        <w:gridCol w:w="9836"/>
      </w:tblGrid>
      <w:tr w:rsidR="00411B8E" w:rsidTr="00411B8E">
        <w:trPr>
          <w:trHeight w:hRule="exact" w:val="567"/>
        </w:trPr>
        <w:tc>
          <w:tcPr>
            <w:tcW w:w="9836" w:type="dxa"/>
          </w:tcPr>
          <w:p w:rsidR="00411B8E" w:rsidRDefault="00411B8E">
            <w:pPr>
              <w:widowControl/>
              <w:jc w:val="left"/>
            </w:pPr>
          </w:p>
        </w:tc>
      </w:tr>
      <w:tr w:rsidR="00411B8E" w:rsidTr="00411B8E">
        <w:trPr>
          <w:trHeight w:hRule="exact" w:val="567"/>
        </w:trPr>
        <w:tc>
          <w:tcPr>
            <w:tcW w:w="9836" w:type="dxa"/>
          </w:tcPr>
          <w:p w:rsidR="00411B8E" w:rsidRDefault="00411B8E">
            <w:pPr>
              <w:widowControl/>
              <w:jc w:val="left"/>
            </w:pPr>
          </w:p>
        </w:tc>
      </w:tr>
      <w:tr w:rsidR="00411B8E" w:rsidTr="00411B8E">
        <w:trPr>
          <w:trHeight w:hRule="exact" w:val="567"/>
        </w:trPr>
        <w:tc>
          <w:tcPr>
            <w:tcW w:w="9836" w:type="dxa"/>
          </w:tcPr>
          <w:p w:rsidR="00411B8E" w:rsidRDefault="00411B8E">
            <w:pPr>
              <w:widowControl/>
              <w:jc w:val="left"/>
            </w:pPr>
          </w:p>
        </w:tc>
      </w:tr>
      <w:tr w:rsidR="00411B8E" w:rsidTr="00411B8E">
        <w:trPr>
          <w:trHeight w:hRule="exact" w:val="567"/>
        </w:trPr>
        <w:tc>
          <w:tcPr>
            <w:tcW w:w="9836" w:type="dxa"/>
          </w:tcPr>
          <w:p w:rsidR="00411B8E" w:rsidRDefault="00411B8E">
            <w:pPr>
              <w:widowControl/>
              <w:jc w:val="left"/>
            </w:pPr>
          </w:p>
        </w:tc>
      </w:tr>
      <w:tr w:rsidR="00411B8E" w:rsidTr="00411B8E">
        <w:trPr>
          <w:trHeight w:hRule="exact" w:val="567"/>
        </w:trPr>
        <w:tc>
          <w:tcPr>
            <w:tcW w:w="9836" w:type="dxa"/>
          </w:tcPr>
          <w:p w:rsidR="00411B8E" w:rsidRDefault="00411B8E">
            <w:pPr>
              <w:widowControl/>
              <w:jc w:val="left"/>
            </w:pPr>
          </w:p>
        </w:tc>
      </w:tr>
      <w:tr w:rsidR="00411B8E" w:rsidTr="00411B8E">
        <w:trPr>
          <w:trHeight w:hRule="exact" w:val="567"/>
        </w:trPr>
        <w:tc>
          <w:tcPr>
            <w:tcW w:w="9836" w:type="dxa"/>
          </w:tcPr>
          <w:p w:rsidR="00411B8E" w:rsidRDefault="00411B8E">
            <w:pPr>
              <w:widowControl/>
              <w:jc w:val="left"/>
            </w:pPr>
          </w:p>
        </w:tc>
      </w:tr>
      <w:tr w:rsidR="00411B8E" w:rsidTr="00411B8E">
        <w:trPr>
          <w:trHeight w:hRule="exact" w:val="567"/>
        </w:trPr>
        <w:tc>
          <w:tcPr>
            <w:tcW w:w="9836" w:type="dxa"/>
          </w:tcPr>
          <w:p w:rsidR="00411B8E" w:rsidRDefault="00411B8E">
            <w:pPr>
              <w:widowControl/>
              <w:jc w:val="left"/>
            </w:pPr>
          </w:p>
        </w:tc>
      </w:tr>
      <w:tr w:rsidR="00411B8E" w:rsidTr="00411B8E">
        <w:trPr>
          <w:trHeight w:hRule="exact" w:val="567"/>
        </w:trPr>
        <w:tc>
          <w:tcPr>
            <w:tcW w:w="9836" w:type="dxa"/>
          </w:tcPr>
          <w:p w:rsidR="00411B8E" w:rsidRDefault="00411B8E">
            <w:pPr>
              <w:widowControl/>
              <w:jc w:val="left"/>
            </w:pPr>
          </w:p>
        </w:tc>
      </w:tr>
      <w:tr w:rsidR="00411B8E" w:rsidTr="00411B8E">
        <w:trPr>
          <w:trHeight w:hRule="exact" w:val="567"/>
        </w:trPr>
        <w:tc>
          <w:tcPr>
            <w:tcW w:w="9836" w:type="dxa"/>
          </w:tcPr>
          <w:p w:rsidR="00411B8E" w:rsidRDefault="00411B8E">
            <w:pPr>
              <w:widowControl/>
              <w:jc w:val="left"/>
            </w:pPr>
          </w:p>
        </w:tc>
      </w:tr>
    </w:tbl>
    <w:p w:rsidR="009F0D00" w:rsidRDefault="009F0D00">
      <w:pPr>
        <w:widowControl/>
        <w:jc w:val="left"/>
      </w:pPr>
    </w:p>
    <w:p w:rsidR="005719CB" w:rsidRDefault="005719CB">
      <w:pPr>
        <w:widowControl/>
        <w:jc w:val="left"/>
      </w:pPr>
    </w:p>
    <w:p w:rsidR="005719CB" w:rsidRDefault="005719CB">
      <w:pPr>
        <w:widowControl/>
        <w:jc w:val="left"/>
      </w:pPr>
    </w:p>
    <w:p w:rsidR="005719CB" w:rsidRDefault="005719CB">
      <w:pPr>
        <w:widowControl/>
        <w:jc w:val="left"/>
      </w:pPr>
    </w:p>
    <w:p w:rsidR="005719CB" w:rsidRDefault="00411B8E">
      <w:pPr>
        <w:widowControl/>
        <w:jc w:val="left"/>
      </w:pPr>
      <w:r>
        <w:rPr>
          <w:noProof/>
        </w:rPr>
        <w:drawing>
          <wp:anchor distT="0" distB="0" distL="114300" distR="114300" simplePos="0" relativeHeight="251676672" behindDoc="0" locked="0" layoutInCell="1" allowOverlap="1">
            <wp:simplePos x="0" y="0"/>
            <wp:positionH relativeFrom="column">
              <wp:posOffset>2947035</wp:posOffset>
            </wp:positionH>
            <wp:positionV relativeFrom="paragraph">
              <wp:posOffset>76835</wp:posOffset>
            </wp:positionV>
            <wp:extent cx="1295400" cy="1600200"/>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1295400" cy="1600200"/>
                    </a:xfrm>
                    <a:prstGeom prst="rect">
                      <a:avLst/>
                    </a:prstGeom>
                    <a:noFill/>
                  </pic:spPr>
                </pic:pic>
              </a:graphicData>
            </a:graphic>
          </wp:anchor>
        </w:drawing>
      </w:r>
      <w:r>
        <w:rPr>
          <w:noProof/>
        </w:rPr>
        <w:drawing>
          <wp:anchor distT="0" distB="0" distL="114300" distR="114300" simplePos="0" relativeHeight="251675648" behindDoc="0" locked="0" layoutInCell="1" allowOverlap="1">
            <wp:simplePos x="0" y="0"/>
            <wp:positionH relativeFrom="column">
              <wp:posOffset>1232535</wp:posOffset>
            </wp:positionH>
            <wp:positionV relativeFrom="paragraph">
              <wp:posOffset>133985</wp:posOffset>
            </wp:positionV>
            <wp:extent cx="1591310" cy="1419225"/>
            <wp:effectExtent l="19050" t="0" r="8890" b="0"/>
            <wp:wrapNone/>
            <wp:docPr id="2" name="図 2" descr="bn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bne17-4.jpg"/>
                    <pic:cNvPicPr>
                      <a:picLocks noChangeAspect="1"/>
                    </pic:cNvPicPr>
                  </pic:nvPicPr>
                  <pic:blipFill>
                    <a:blip r:embed="rId8" cstate="print"/>
                    <a:stretch>
                      <a:fillRect/>
                    </a:stretch>
                  </pic:blipFill>
                  <pic:spPr>
                    <a:xfrm>
                      <a:off x="0" y="0"/>
                      <a:ext cx="1591310" cy="1419225"/>
                    </a:xfrm>
                    <a:prstGeom prst="rect">
                      <a:avLst/>
                    </a:prstGeom>
                  </pic:spPr>
                </pic:pic>
              </a:graphicData>
            </a:graphic>
          </wp:anchor>
        </w:drawing>
      </w:r>
      <w:r>
        <w:rPr>
          <w:noProof/>
        </w:rPr>
        <w:drawing>
          <wp:anchor distT="0" distB="0" distL="114300" distR="114300" simplePos="0" relativeHeight="251674624" behindDoc="0" locked="0" layoutInCell="1" allowOverlap="1">
            <wp:simplePos x="0" y="0"/>
            <wp:positionH relativeFrom="column">
              <wp:posOffset>22860</wp:posOffset>
            </wp:positionH>
            <wp:positionV relativeFrom="paragraph">
              <wp:posOffset>76835</wp:posOffset>
            </wp:positionV>
            <wp:extent cx="971550" cy="1295400"/>
            <wp:effectExtent l="19050" t="0" r="0" b="0"/>
            <wp:wrapNone/>
            <wp:docPr id="1" name="図 1" descr="8e2fa52f54f213513922b82e8d03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8e2fa52f54f213513922b82e8d031532.jpg"/>
                    <pic:cNvPicPr>
                      <a:picLocks noChangeAspect="1"/>
                    </pic:cNvPicPr>
                  </pic:nvPicPr>
                  <pic:blipFill>
                    <a:blip r:embed="rId9" cstate="print"/>
                    <a:stretch>
                      <a:fillRect/>
                    </a:stretch>
                  </pic:blipFill>
                  <pic:spPr>
                    <a:xfrm>
                      <a:off x="0" y="0"/>
                      <a:ext cx="971550" cy="1295400"/>
                    </a:xfrm>
                    <a:prstGeom prst="rect">
                      <a:avLst/>
                    </a:prstGeom>
                  </pic:spPr>
                </pic:pic>
              </a:graphicData>
            </a:graphic>
          </wp:anchor>
        </w:drawing>
      </w:r>
    </w:p>
    <w:p w:rsidR="005719CB" w:rsidRDefault="005719CB">
      <w:pPr>
        <w:widowControl/>
        <w:jc w:val="left"/>
      </w:pPr>
    </w:p>
    <w:p w:rsidR="00C93EB7" w:rsidRDefault="00411B8E">
      <w:pPr>
        <w:widowControl/>
        <w:jc w:val="left"/>
      </w:pPr>
      <w:r>
        <w:rPr>
          <w:noProof/>
        </w:rPr>
        <w:drawing>
          <wp:anchor distT="0" distB="0" distL="114300" distR="114300" simplePos="0" relativeHeight="251677696" behindDoc="0" locked="0" layoutInCell="1" allowOverlap="1">
            <wp:simplePos x="0" y="0"/>
            <wp:positionH relativeFrom="column">
              <wp:posOffset>4356735</wp:posOffset>
            </wp:positionH>
            <wp:positionV relativeFrom="paragraph">
              <wp:posOffset>32385</wp:posOffset>
            </wp:positionV>
            <wp:extent cx="1866265" cy="1400175"/>
            <wp:effectExtent l="19050" t="0" r="635" b="0"/>
            <wp:wrapNone/>
            <wp:docPr id="4" name="図 4" descr="1993e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1993ebea.jpg"/>
                    <pic:cNvPicPr>
                      <a:picLocks noChangeAspect="1"/>
                    </pic:cNvPicPr>
                  </pic:nvPicPr>
                  <pic:blipFill>
                    <a:blip r:embed="rId10" cstate="print"/>
                    <a:stretch>
                      <a:fillRect/>
                    </a:stretch>
                  </pic:blipFill>
                  <pic:spPr>
                    <a:xfrm>
                      <a:off x="0" y="0"/>
                      <a:ext cx="1866265" cy="1400175"/>
                    </a:xfrm>
                    <a:prstGeom prst="rect">
                      <a:avLst/>
                    </a:prstGeom>
                  </pic:spPr>
                </pic:pic>
              </a:graphicData>
            </a:graphic>
          </wp:anchor>
        </w:drawing>
      </w:r>
    </w:p>
    <w:p w:rsidR="00C93EB7" w:rsidRDefault="00C93EB7">
      <w:pPr>
        <w:widowControl/>
        <w:jc w:val="left"/>
      </w:pPr>
    </w:p>
    <w:p w:rsidR="00C93EB7" w:rsidRDefault="00C93EB7">
      <w:pPr>
        <w:widowControl/>
        <w:jc w:val="left"/>
      </w:pPr>
    </w:p>
    <w:p w:rsidR="00C93EB7" w:rsidRDefault="00C93EB7">
      <w:pPr>
        <w:widowControl/>
        <w:jc w:val="left"/>
      </w:pPr>
    </w:p>
    <w:p w:rsidR="00C93EB7" w:rsidRDefault="00C93EB7">
      <w:pPr>
        <w:widowControl/>
        <w:jc w:val="left"/>
      </w:pPr>
    </w:p>
    <w:p w:rsidR="00C93EB7" w:rsidRDefault="00C93EB7">
      <w:pPr>
        <w:widowControl/>
        <w:jc w:val="left"/>
      </w:pPr>
    </w:p>
    <w:p w:rsidR="005719CB" w:rsidRDefault="005719CB">
      <w:pPr>
        <w:widowControl/>
        <w:jc w:val="left"/>
      </w:pPr>
    </w:p>
    <w:p w:rsidR="00C93EB7" w:rsidRDefault="00C93EB7">
      <w:pPr>
        <w:widowControl/>
        <w:jc w:val="left"/>
      </w:pPr>
    </w:p>
    <w:p w:rsidR="00411B8E" w:rsidRDefault="00411B8E">
      <w:pPr>
        <w:widowControl/>
        <w:jc w:val="left"/>
      </w:pPr>
    </w:p>
    <w:p w:rsidR="00411B8E" w:rsidRDefault="00411B8E">
      <w:pPr>
        <w:widowControl/>
        <w:jc w:val="left"/>
      </w:pPr>
    </w:p>
    <w:p w:rsidR="00411B8E" w:rsidRDefault="00411B8E">
      <w:pPr>
        <w:widowControl/>
        <w:jc w:val="left"/>
      </w:pPr>
      <w:r>
        <w:rPr>
          <w:rFonts w:hint="eastAsia"/>
        </w:rPr>
        <w:t>自分</w:t>
      </w:r>
      <w:r w:rsidR="009B4A12">
        <w:rPr>
          <w:rFonts w:hint="eastAsia"/>
        </w:rPr>
        <w:t>が知っているマナーにはどういうものがありますか</w:t>
      </w:r>
      <w:r>
        <w:rPr>
          <w:rFonts w:hint="eastAsia"/>
        </w:rPr>
        <w:t>。</w:t>
      </w:r>
    </w:p>
    <w:p w:rsidR="00411B8E" w:rsidRDefault="00220022">
      <w:pPr>
        <w:widowControl/>
        <w:jc w:val="left"/>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5" type="#_x0000_t65" style="position:absolute;margin-left:3.3pt;margin-top:6.05pt;width:476.25pt;height:120pt;z-index:251678720">
            <v:textbox inset="5.85pt,.7pt,5.85pt,.7pt"/>
          </v:shape>
        </w:pict>
      </w:r>
    </w:p>
    <w:p w:rsidR="00411B8E" w:rsidRDefault="00411B8E">
      <w:pPr>
        <w:widowControl/>
        <w:jc w:val="left"/>
      </w:pPr>
    </w:p>
    <w:p w:rsidR="00411B8E" w:rsidRDefault="00411B8E">
      <w:pPr>
        <w:widowControl/>
        <w:jc w:val="left"/>
      </w:pPr>
    </w:p>
    <w:p w:rsidR="00C93EB7" w:rsidRDefault="00C93EB7">
      <w:pPr>
        <w:widowControl/>
        <w:jc w:val="left"/>
      </w:pPr>
    </w:p>
    <w:sectPr w:rsidR="00C93EB7" w:rsidSect="00F50F20">
      <w:pgSz w:w="11906" w:h="16838" w:code="9"/>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69" w:rsidRDefault="001B5369" w:rsidP="001B5369">
      <w:r>
        <w:separator/>
      </w:r>
    </w:p>
  </w:endnote>
  <w:endnote w:type="continuationSeparator" w:id="0">
    <w:p w:rsidR="001B5369" w:rsidRDefault="001B5369" w:rsidP="001B53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69" w:rsidRDefault="001B5369" w:rsidP="001B5369">
      <w:r>
        <w:separator/>
      </w:r>
    </w:p>
  </w:footnote>
  <w:footnote w:type="continuationSeparator" w:id="0">
    <w:p w:rsidR="001B5369" w:rsidRDefault="001B5369" w:rsidP="001B53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423C"/>
    <w:rsid w:val="00004ABF"/>
    <w:rsid w:val="000A39ED"/>
    <w:rsid w:val="0014592E"/>
    <w:rsid w:val="001B5369"/>
    <w:rsid w:val="001D373C"/>
    <w:rsid w:val="001D3AE1"/>
    <w:rsid w:val="001F0A84"/>
    <w:rsid w:val="00220022"/>
    <w:rsid w:val="0029185C"/>
    <w:rsid w:val="002B4006"/>
    <w:rsid w:val="002C217B"/>
    <w:rsid w:val="00324ADD"/>
    <w:rsid w:val="00342D04"/>
    <w:rsid w:val="003518A7"/>
    <w:rsid w:val="003D379B"/>
    <w:rsid w:val="00411B8E"/>
    <w:rsid w:val="0042523F"/>
    <w:rsid w:val="0046099D"/>
    <w:rsid w:val="00467BE4"/>
    <w:rsid w:val="005719CB"/>
    <w:rsid w:val="006038FB"/>
    <w:rsid w:val="00605B02"/>
    <w:rsid w:val="006B5F9F"/>
    <w:rsid w:val="007814E4"/>
    <w:rsid w:val="0078461E"/>
    <w:rsid w:val="007A442B"/>
    <w:rsid w:val="007A71D7"/>
    <w:rsid w:val="007C2D7E"/>
    <w:rsid w:val="007E46AB"/>
    <w:rsid w:val="00873930"/>
    <w:rsid w:val="008A7768"/>
    <w:rsid w:val="008B423C"/>
    <w:rsid w:val="008E333D"/>
    <w:rsid w:val="008F56E8"/>
    <w:rsid w:val="00977E28"/>
    <w:rsid w:val="009B4A12"/>
    <w:rsid w:val="009F0D00"/>
    <w:rsid w:val="00A4024B"/>
    <w:rsid w:val="00A55D65"/>
    <w:rsid w:val="00A71A84"/>
    <w:rsid w:val="00A91D31"/>
    <w:rsid w:val="00AA38B3"/>
    <w:rsid w:val="00AE46BA"/>
    <w:rsid w:val="00BE23D8"/>
    <w:rsid w:val="00C014FC"/>
    <w:rsid w:val="00C05095"/>
    <w:rsid w:val="00C24CB7"/>
    <w:rsid w:val="00C33743"/>
    <w:rsid w:val="00C67B22"/>
    <w:rsid w:val="00C70CA6"/>
    <w:rsid w:val="00C93EB7"/>
    <w:rsid w:val="00CB6843"/>
    <w:rsid w:val="00CD67B7"/>
    <w:rsid w:val="00CE0F68"/>
    <w:rsid w:val="00CE6C84"/>
    <w:rsid w:val="00CE6CE9"/>
    <w:rsid w:val="00CF4C37"/>
    <w:rsid w:val="00CF50DD"/>
    <w:rsid w:val="00D75D02"/>
    <w:rsid w:val="00DD33DD"/>
    <w:rsid w:val="00E6587A"/>
    <w:rsid w:val="00E87B82"/>
    <w:rsid w:val="00EA5401"/>
    <w:rsid w:val="00EE3DA1"/>
    <w:rsid w:val="00F50F20"/>
    <w:rsid w:val="00F834F1"/>
    <w:rsid w:val="00FF48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B42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423C"/>
    <w:rPr>
      <w:rFonts w:asciiTheme="majorHAnsi" w:eastAsiaTheme="majorEastAsia" w:hAnsiTheme="majorHAnsi" w:cstheme="majorBidi"/>
      <w:sz w:val="18"/>
      <w:szCs w:val="18"/>
    </w:rPr>
  </w:style>
  <w:style w:type="paragraph" w:styleId="a6">
    <w:name w:val="header"/>
    <w:basedOn w:val="a"/>
    <w:link w:val="a7"/>
    <w:uiPriority w:val="99"/>
    <w:semiHidden/>
    <w:unhideWhenUsed/>
    <w:rsid w:val="001B5369"/>
    <w:pPr>
      <w:tabs>
        <w:tab w:val="center" w:pos="4252"/>
        <w:tab w:val="right" w:pos="8504"/>
      </w:tabs>
      <w:snapToGrid w:val="0"/>
    </w:pPr>
  </w:style>
  <w:style w:type="character" w:customStyle="1" w:styleId="a7">
    <w:name w:val="ヘッダー (文字)"/>
    <w:basedOn w:val="a0"/>
    <w:link w:val="a6"/>
    <w:uiPriority w:val="99"/>
    <w:semiHidden/>
    <w:rsid w:val="001B5369"/>
  </w:style>
  <w:style w:type="paragraph" w:styleId="a8">
    <w:name w:val="footer"/>
    <w:basedOn w:val="a"/>
    <w:link w:val="a9"/>
    <w:uiPriority w:val="99"/>
    <w:semiHidden/>
    <w:unhideWhenUsed/>
    <w:rsid w:val="001B5369"/>
    <w:pPr>
      <w:tabs>
        <w:tab w:val="center" w:pos="4252"/>
        <w:tab w:val="right" w:pos="8504"/>
      </w:tabs>
      <w:snapToGrid w:val="0"/>
    </w:pPr>
  </w:style>
  <w:style w:type="character" w:customStyle="1" w:styleId="a9">
    <w:name w:val="フッター (文字)"/>
    <w:basedOn w:val="a0"/>
    <w:link w:val="a8"/>
    <w:uiPriority w:val="99"/>
    <w:semiHidden/>
    <w:rsid w:val="001B5369"/>
  </w:style>
  <w:style w:type="character" w:styleId="aa">
    <w:name w:val="Hyperlink"/>
    <w:basedOn w:val="a0"/>
    <w:uiPriority w:val="99"/>
    <w:unhideWhenUsed/>
    <w:rsid w:val="007846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2296644">
      <w:bodyDiv w:val="1"/>
      <w:marLeft w:val="0"/>
      <w:marRight w:val="0"/>
      <w:marTop w:val="0"/>
      <w:marBottom w:val="0"/>
      <w:divBdr>
        <w:top w:val="none" w:sz="0" w:space="0" w:color="auto"/>
        <w:left w:val="none" w:sz="0" w:space="0" w:color="auto"/>
        <w:bottom w:val="none" w:sz="0" w:space="0" w:color="auto"/>
        <w:right w:val="none" w:sz="0" w:space="0" w:color="auto"/>
      </w:divBdr>
      <w:divsChild>
        <w:div w:id="734202806">
          <w:marLeft w:val="0"/>
          <w:marRight w:val="0"/>
          <w:marTop w:val="0"/>
          <w:marBottom w:val="0"/>
          <w:divBdr>
            <w:top w:val="none" w:sz="0" w:space="0" w:color="auto"/>
            <w:left w:val="single" w:sz="6" w:space="0" w:color="AAAAAA"/>
            <w:bottom w:val="single" w:sz="6" w:space="0" w:color="AAAAAA"/>
            <w:right w:val="single" w:sz="6" w:space="0" w:color="AAAAAA"/>
          </w:divBdr>
          <w:divsChild>
            <w:div w:id="403531881">
              <w:marLeft w:val="0"/>
              <w:marRight w:val="0"/>
              <w:marTop w:val="0"/>
              <w:marBottom w:val="0"/>
              <w:divBdr>
                <w:top w:val="none" w:sz="0" w:space="0" w:color="auto"/>
                <w:left w:val="none" w:sz="0" w:space="0" w:color="auto"/>
                <w:bottom w:val="none" w:sz="0" w:space="0" w:color="auto"/>
                <w:right w:val="none" w:sz="0" w:space="0" w:color="auto"/>
              </w:divBdr>
              <w:divsChild>
                <w:div w:id="1921938330">
                  <w:marLeft w:val="0"/>
                  <w:marRight w:val="0"/>
                  <w:marTop w:val="0"/>
                  <w:marBottom w:val="0"/>
                  <w:divBdr>
                    <w:top w:val="none" w:sz="0" w:space="0" w:color="auto"/>
                    <w:left w:val="none" w:sz="0" w:space="0" w:color="auto"/>
                    <w:bottom w:val="none" w:sz="0" w:space="0" w:color="auto"/>
                    <w:right w:val="none" w:sz="0" w:space="0" w:color="auto"/>
                  </w:divBdr>
                  <w:divsChild>
                    <w:div w:id="934358876">
                      <w:marLeft w:val="0"/>
                      <w:marRight w:val="0"/>
                      <w:marTop w:val="0"/>
                      <w:marBottom w:val="0"/>
                      <w:divBdr>
                        <w:top w:val="none" w:sz="0" w:space="0" w:color="auto"/>
                        <w:left w:val="none" w:sz="0" w:space="0" w:color="auto"/>
                        <w:bottom w:val="none" w:sz="0" w:space="0" w:color="auto"/>
                        <w:right w:val="none" w:sz="0" w:space="0" w:color="auto"/>
                      </w:divBdr>
                      <w:divsChild>
                        <w:div w:id="110320835">
                          <w:marLeft w:val="0"/>
                          <w:marRight w:val="0"/>
                          <w:marTop w:val="0"/>
                          <w:marBottom w:val="0"/>
                          <w:divBdr>
                            <w:top w:val="none" w:sz="0" w:space="0" w:color="auto"/>
                            <w:left w:val="none" w:sz="0" w:space="0" w:color="auto"/>
                            <w:bottom w:val="none" w:sz="0" w:space="0" w:color="auto"/>
                            <w:right w:val="none" w:sz="0" w:space="0" w:color="auto"/>
                          </w:divBdr>
                          <w:divsChild>
                            <w:div w:id="789318397">
                              <w:marLeft w:val="0"/>
                              <w:marRight w:val="0"/>
                              <w:marTop w:val="0"/>
                              <w:marBottom w:val="0"/>
                              <w:divBdr>
                                <w:top w:val="none" w:sz="0" w:space="0" w:color="auto"/>
                                <w:left w:val="none" w:sz="0" w:space="0" w:color="auto"/>
                                <w:bottom w:val="none" w:sz="0" w:space="0" w:color="auto"/>
                                <w:right w:val="none" w:sz="0" w:space="0" w:color="auto"/>
                              </w:divBdr>
                              <w:divsChild>
                                <w:div w:id="18285906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59779">
      <w:bodyDiv w:val="1"/>
      <w:marLeft w:val="0"/>
      <w:marRight w:val="0"/>
      <w:marTop w:val="0"/>
      <w:marBottom w:val="0"/>
      <w:divBdr>
        <w:top w:val="none" w:sz="0" w:space="0" w:color="auto"/>
        <w:left w:val="none" w:sz="0" w:space="0" w:color="auto"/>
        <w:bottom w:val="none" w:sz="0" w:space="0" w:color="auto"/>
        <w:right w:val="none" w:sz="0" w:space="0" w:color="auto"/>
      </w:divBdr>
      <w:divsChild>
        <w:div w:id="16588211">
          <w:marLeft w:val="0"/>
          <w:marRight w:val="0"/>
          <w:marTop w:val="0"/>
          <w:marBottom w:val="0"/>
          <w:divBdr>
            <w:top w:val="none" w:sz="0" w:space="0" w:color="auto"/>
            <w:left w:val="single" w:sz="6" w:space="0" w:color="AAAAAA"/>
            <w:bottom w:val="single" w:sz="6" w:space="0" w:color="AAAAAA"/>
            <w:right w:val="single" w:sz="6" w:space="0" w:color="AAAAAA"/>
          </w:divBdr>
          <w:divsChild>
            <w:div w:id="1101149251">
              <w:marLeft w:val="0"/>
              <w:marRight w:val="0"/>
              <w:marTop w:val="0"/>
              <w:marBottom w:val="0"/>
              <w:divBdr>
                <w:top w:val="none" w:sz="0" w:space="0" w:color="auto"/>
                <w:left w:val="none" w:sz="0" w:space="0" w:color="auto"/>
                <w:bottom w:val="none" w:sz="0" w:space="0" w:color="auto"/>
                <w:right w:val="none" w:sz="0" w:space="0" w:color="auto"/>
              </w:divBdr>
              <w:divsChild>
                <w:div w:id="297415605">
                  <w:marLeft w:val="0"/>
                  <w:marRight w:val="0"/>
                  <w:marTop w:val="0"/>
                  <w:marBottom w:val="0"/>
                  <w:divBdr>
                    <w:top w:val="none" w:sz="0" w:space="0" w:color="auto"/>
                    <w:left w:val="none" w:sz="0" w:space="0" w:color="auto"/>
                    <w:bottom w:val="none" w:sz="0" w:space="0" w:color="auto"/>
                    <w:right w:val="none" w:sz="0" w:space="0" w:color="auto"/>
                  </w:divBdr>
                  <w:divsChild>
                    <w:div w:id="1111165109">
                      <w:marLeft w:val="0"/>
                      <w:marRight w:val="0"/>
                      <w:marTop w:val="0"/>
                      <w:marBottom w:val="0"/>
                      <w:divBdr>
                        <w:top w:val="none" w:sz="0" w:space="0" w:color="auto"/>
                        <w:left w:val="none" w:sz="0" w:space="0" w:color="auto"/>
                        <w:bottom w:val="none" w:sz="0" w:space="0" w:color="auto"/>
                        <w:right w:val="none" w:sz="0" w:space="0" w:color="auto"/>
                      </w:divBdr>
                      <w:divsChild>
                        <w:div w:id="1044325854">
                          <w:marLeft w:val="0"/>
                          <w:marRight w:val="0"/>
                          <w:marTop w:val="0"/>
                          <w:marBottom w:val="0"/>
                          <w:divBdr>
                            <w:top w:val="none" w:sz="0" w:space="0" w:color="auto"/>
                            <w:left w:val="none" w:sz="0" w:space="0" w:color="auto"/>
                            <w:bottom w:val="none" w:sz="0" w:space="0" w:color="auto"/>
                            <w:right w:val="none" w:sz="0" w:space="0" w:color="auto"/>
                          </w:divBdr>
                          <w:divsChild>
                            <w:div w:id="461579114">
                              <w:marLeft w:val="0"/>
                              <w:marRight w:val="0"/>
                              <w:marTop w:val="0"/>
                              <w:marBottom w:val="0"/>
                              <w:divBdr>
                                <w:top w:val="none" w:sz="0" w:space="0" w:color="auto"/>
                                <w:left w:val="none" w:sz="0" w:space="0" w:color="auto"/>
                                <w:bottom w:val="none" w:sz="0" w:space="0" w:color="auto"/>
                                <w:right w:val="none" w:sz="0" w:space="0" w:color="auto"/>
                              </w:divBdr>
                              <w:divsChild>
                                <w:div w:id="6927253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15871">
      <w:bodyDiv w:val="1"/>
      <w:marLeft w:val="0"/>
      <w:marRight w:val="0"/>
      <w:marTop w:val="0"/>
      <w:marBottom w:val="0"/>
      <w:divBdr>
        <w:top w:val="none" w:sz="0" w:space="0" w:color="auto"/>
        <w:left w:val="none" w:sz="0" w:space="0" w:color="auto"/>
        <w:bottom w:val="none" w:sz="0" w:space="0" w:color="auto"/>
        <w:right w:val="none" w:sz="0" w:space="0" w:color="auto"/>
      </w:divBdr>
      <w:divsChild>
        <w:div w:id="497036591">
          <w:marLeft w:val="0"/>
          <w:marRight w:val="0"/>
          <w:marTop w:val="0"/>
          <w:marBottom w:val="0"/>
          <w:divBdr>
            <w:top w:val="none" w:sz="0" w:space="0" w:color="auto"/>
            <w:left w:val="single" w:sz="6" w:space="0" w:color="AAAAAA"/>
            <w:bottom w:val="single" w:sz="6" w:space="0" w:color="AAAAAA"/>
            <w:right w:val="single" w:sz="6" w:space="0" w:color="AAAAAA"/>
          </w:divBdr>
          <w:divsChild>
            <w:div w:id="1314604548">
              <w:marLeft w:val="0"/>
              <w:marRight w:val="0"/>
              <w:marTop w:val="0"/>
              <w:marBottom w:val="0"/>
              <w:divBdr>
                <w:top w:val="none" w:sz="0" w:space="0" w:color="auto"/>
                <w:left w:val="none" w:sz="0" w:space="0" w:color="auto"/>
                <w:bottom w:val="none" w:sz="0" w:space="0" w:color="auto"/>
                <w:right w:val="none" w:sz="0" w:space="0" w:color="auto"/>
              </w:divBdr>
              <w:divsChild>
                <w:div w:id="1324161711">
                  <w:marLeft w:val="0"/>
                  <w:marRight w:val="0"/>
                  <w:marTop w:val="0"/>
                  <w:marBottom w:val="0"/>
                  <w:divBdr>
                    <w:top w:val="none" w:sz="0" w:space="0" w:color="auto"/>
                    <w:left w:val="none" w:sz="0" w:space="0" w:color="auto"/>
                    <w:bottom w:val="none" w:sz="0" w:space="0" w:color="auto"/>
                    <w:right w:val="none" w:sz="0" w:space="0" w:color="auto"/>
                  </w:divBdr>
                  <w:divsChild>
                    <w:div w:id="2069452931">
                      <w:marLeft w:val="0"/>
                      <w:marRight w:val="0"/>
                      <w:marTop w:val="0"/>
                      <w:marBottom w:val="0"/>
                      <w:divBdr>
                        <w:top w:val="none" w:sz="0" w:space="0" w:color="auto"/>
                        <w:left w:val="none" w:sz="0" w:space="0" w:color="auto"/>
                        <w:bottom w:val="none" w:sz="0" w:space="0" w:color="auto"/>
                        <w:right w:val="none" w:sz="0" w:space="0" w:color="auto"/>
                      </w:divBdr>
                      <w:divsChild>
                        <w:div w:id="992173339">
                          <w:marLeft w:val="0"/>
                          <w:marRight w:val="0"/>
                          <w:marTop w:val="0"/>
                          <w:marBottom w:val="0"/>
                          <w:divBdr>
                            <w:top w:val="none" w:sz="0" w:space="0" w:color="auto"/>
                            <w:left w:val="none" w:sz="0" w:space="0" w:color="auto"/>
                            <w:bottom w:val="none" w:sz="0" w:space="0" w:color="auto"/>
                            <w:right w:val="none" w:sz="0" w:space="0" w:color="auto"/>
                          </w:divBdr>
                          <w:divsChild>
                            <w:div w:id="1795754803">
                              <w:marLeft w:val="0"/>
                              <w:marRight w:val="0"/>
                              <w:marTop w:val="0"/>
                              <w:marBottom w:val="0"/>
                              <w:divBdr>
                                <w:top w:val="none" w:sz="0" w:space="0" w:color="auto"/>
                                <w:left w:val="none" w:sz="0" w:space="0" w:color="auto"/>
                                <w:bottom w:val="none" w:sz="0" w:space="0" w:color="auto"/>
                                <w:right w:val="none" w:sz="0" w:space="0" w:color="auto"/>
                              </w:divBdr>
                              <w:divsChild>
                                <w:div w:id="11893690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423C-6A87-4C23-865F-82FE8501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2013-01-22T00:26:00Z</cp:lastPrinted>
  <dcterms:created xsi:type="dcterms:W3CDTF">2013-01-18T00:17:00Z</dcterms:created>
  <dcterms:modified xsi:type="dcterms:W3CDTF">2013-01-23T04:46:00Z</dcterms:modified>
</cp:coreProperties>
</file>