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3B1" w:rsidRDefault="00A11762" w:rsidP="00863229">
      <w:pPr>
        <w:rPr>
          <w:rFonts w:asciiTheme="majorEastAsia" w:eastAsiaTheme="majorEastAsia" w:hAnsiTheme="majorEastAsia"/>
          <w:sz w:val="32"/>
          <w:szCs w:val="32"/>
        </w:rPr>
      </w:pPr>
      <w:r>
        <w:rPr>
          <w:rFonts w:asciiTheme="majorEastAsia" w:eastAsiaTheme="majorEastAsia" w:hAnsiTheme="majorEastAsia" w:hint="eastAsia"/>
          <w:noProof/>
          <w:sz w:val="36"/>
          <w:szCs w:val="36"/>
        </w:rPr>
        <mc:AlternateContent>
          <mc:Choice Requires="wps">
            <w:drawing>
              <wp:anchor distT="0" distB="0" distL="114300" distR="114300" simplePos="0" relativeHeight="251663360" behindDoc="0" locked="0" layoutInCell="1" allowOverlap="1" wp14:anchorId="6DE7AE99" wp14:editId="6C22135F">
                <wp:simplePos x="0" y="0"/>
                <wp:positionH relativeFrom="column">
                  <wp:posOffset>3810</wp:posOffset>
                </wp:positionH>
                <wp:positionV relativeFrom="paragraph">
                  <wp:posOffset>-3175</wp:posOffset>
                </wp:positionV>
                <wp:extent cx="1247775" cy="395605"/>
                <wp:effectExtent l="38100" t="57150" r="142875" b="137795"/>
                <wp:wrapNone/>
                <wp:docPr id="1105" name="正方形/長方形 1105"/>
                <wp:cNvGraphicFramePr/>
                <a:graphic xmlns:a="http://schemas.openxmlformats.org/drawingml/2006/main">
                  <a:graphicData uri="http://schemas.microsoft.com/office/word/2010/wordprocessingShape">
                    <wps:wsp>
                      <wps:cNvSpPr/>
                      <wps:spPr>
                        <a:xfrm>
                          <a:off x="0" y="0"/>
                          <a:ext cx="1247775" cy="395605"/>
                        </a:xfrm>
                        <a:prstGeom prst="rect">
                          <a:avLst/>
                        </a:prstGeom>
                        <a:effectLst>
                          <a:outerShdw blurRad="50800" dist="38100" dir="2700000" algn="tl" rotWithShape="0">
                            <a:prstClr val="black">
                              <a:alpha val="40000"/>
                            </a:prstClr>
                          </a:outerShdw>
                        </a:effectLst>
                      </wps:spPr>
                      <wps:style>
                        <a:lnRef idx="0">
                          <a:schemeClr val="accent1"/>
                        </a:lnRef>
                        <a:fillRef idx="3">
                          <a:schemeClr val="accent1"/>
                        </a:fillRef>
                        <a:effectRef idx="3">
                          <a:schemeClr val="accent1"/>
                        </a:effectRef>
                        <a:fontRef idx="minor">
                          <a:schemeClr val="lt1"/>
                        </a:fontRef>
                      </wps:style>
                      <wps:txbx>
                        <w:txbxContent>
                          <w:p w:rsidR="00A11762" w:rsidRPr="00A11762" w:rsidRDefault="00A11762" w:rsidP="00A11762">
                            <w:pPr>
                              <w:jc w:val="left"/>
                              <w:rPr>
                                <w:sz w:val="40"/>
                                <w:szCs w:val="40"/>
                              </w:rPr>
                            </w:pPr>
                            <w:r w:rsidRPr="00A11762">
                              <w:rPr>
                                <w:rFonts w:asciiTheme="majorEastAsia" w:eastAsiaTheme="majorEastAsia" w:hAnsiTheme="majorEastAsia" w:hint="eastAsia"/>
                                <w:sz w:val="40"/>
                                <w:szCs w:val="40"/>
                              </w:rPr>
                              <w:t>１　文書</w:t>
                            </w:r>
                          </w:p>
                        </w:txbxContent>
                      </wps:txbx>
                      <wps:bodyPr rot="0" spcFirstLastPara="0" vertOverflow="overflow" horzOverflow="overflow" vert="horz" wrap="square" lIns="91440" tIns="360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105" o:spid="_x0000_s1026" style="position:absolute;left:0;text-align:left;margin-left:.3pt;margin-top:-.25pt;width:98.25pt;height:31.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" fillcolor="#254163 [1636]" stroked="f">
                <v:fill color2="#4477b6 [3012]" rotate="t" angle="180" colors="0 #2c5d98;52429f #3c7bc7;1 #3a7ccb" focus="100%" type="gradient">
                  <o:fill v:ext="view" type="gradientUnscaled"/>
                </v:fill>
                <v:shadow on="t" color="black" opacity="26214f" origin="-.5,-.5" offset=".74836mm,.74836mm"/>
                <v:textbox inset=",.1mm">
                  <w:txbxContent>
                    <w:p w:rsidR="00A11762" w:rsidRPr="00A11762" w:rsidRDefault="00A11762" w:rsidP="00A11762">
                      <w:pPr>
                        <w:jc w:val="left"/>
                        <w:rPr>
                          <w:sz w:val="40"/>
                          <w:szCs w:val="40"/>
                        </w:rPr>
                      </w:pPr>
                      <w:r w:rsidRPr="00A11762">
                        <w:rPr>
                          <w:rFonts w:asciiTheme="majorEastAsia" w:eastAsiaTheme="majorEastAsia" w:hAnsiTheme="majorEastAsia" w:hint="eastAsia"/>
                          <w:sz w:val="40"/>
                          <w:szCs w:val="40"/>
                        </w:rPr>
                        <w:t>１　文書</w:t>
                      </w:r>
                    </w:p>
                  </w:txbxContent>
                </v:textbox>
              </v:rect>
            </w:pict>
          </mc:Fallback>
        </mc:AlternateContent>
      </w:r>
      <w:r w:rsidR="00C043B1">
        <w:rPr>
          <w:rFonts w:asciiTheme="majorEastAsia" w:eastAsiaTheme="majorEastAsia" w:hAnsiTheme="majorEastAsia" w:hint="eastAsia"/>
          <w:sz w:val="32"/>
          <w:szCs w:val="32"/>
        </w:rPr>
        <w:t>１</w:t>
      </w:r>
      <w:r w:rsidR="00C043B1" w:rsidRPr="0085264E">
        <w:rPr>
          <w:rFonts w:asciiTheme="majorEastAsia" w:eastAsiaTheme="majorEastAsia" w:hAnsiTheme="majorEastAsia" w:hint="eastAsia"/>
          <w:sz w:val="32"/>
          <w:szCs w:val="32"/>
        </w:rPr>
        <w:t xml:space="preserve">　</w:t>
      </w:r>
      <w:r w:rsidR="007E7142">
        <w:rPr>
          <w:rFonts w:asciiTheme="majorEastAsia" w:eastAsiaTheme="majorEastAsia" w:hAnsiTheme="majorEastAsia" w:hint="eastAsia"/>
          <w:sz w:val="32"/>
          <w:szCs w:val="32"/>
        </w:rPr>
        <w:t>文書</w:t>
      </w:r>
      <w:bookmarkStart w:id="0" w:name="_GoBack"/>
      <w:bookmarkEnd w:id="0"/>
    </w:p>
    <w:p w:rsidR="007E7142" w:rsidRDefault="007E7142" w:rsidP="00863229">
      <w:pPr>
        <w:rPr>
          <w:rFonts w:asciiTheme="majorEastAsia" w:eastAsiaTheme="majorEastAsia" w:hAnsiTheme="majorEastAsia" w:hint="eastAsia"/>
          <w:szCs w:val="21"/>
        </w:rPr>
      </w:pPr>
      <w:r>
        <w:rPr>
          <w:rFonts w:asciiTheme="majorEastAsia" w:eastAsiaTheme="majorEastAsia" w:hAnsiTheme="majorEastAsia" w:hint="eastAsia"/>
          <w:szCs w:val="21"/>
        </w:rPr>
        <w:t xml:space="preserve">　（１）文書管理規定</w:t>
      </w:r>
    </w:p>
    <w:tbl>
      <w:tblPr>
        <w:tblStyle w:val="ab"/>
        <w:tblW w:w="0" w:type="auto"/>
        <w:tblInd w:w="108" w:type="dxa"/>
        <w:tblLook w:val="04A0" w:firstRow="1" w:lastRow="0" w:firstColumn="1" w:lastColumn="0" w:noHBand="0" w:noVBand="1"/>
      </w:tblPr>
      <w:tblGrid>
        <w:gridCol w:w="9639"/>
      </w:tblGrid>
      <w:tr w:rsidR="00976AAF" w:rsidTr="00976AAF">
        <w:tc>
          <w:tcPr>
            <w:tcW w:w="9639" w:type="dxa"/>
          </w:tcPr>
          <w:p w:rsidR="00976AAF" w:rsidRPr="00976AAF" w:rsidRDefault="00976AAF" w:rsidP="00976AAF">
            <w:pPr>
              <w:pStyle w:val="ae"/>
              <w:wordWrap/>
              <w:spacing w:line="300" w:lineRule="exact"/>
              <w:jc w:val="left"/>
              <w:rPr>
                <w:rFonts w:asciiTheme="majorEastAsia" w:eastAsiaTheme="majorEastAsia" w:hAnsiTheme="majorEastAsia" w:hint="eastAsia"/>
                <w:spacing w:val="14"/>
                <w:sz w:val="24"/>
                <w:szCs w:val="24"/>
              </w:rPr>
            </w:pPr>
            <w:r w:rsidRPr="00976AAF">
              <w:rPr>
                <w:rFonts w:asciiTheme="majorEastAsia" w:eastAsiaTheme="majorEastAsia" w:hAnsiTheme="majorEastAsia" w:hint="eastAsia"/>
                <w:spacing w:val="14"/>
                <w:sz w:val="24"/>
                <w:szCs w:val="24"/>
              </w:rPr>
              <w:t>【参考掲載】</w:t>
            </w:r>
          </w:p>
          <w:p w:rsidR="00976AAF" w:rsidRDefault="00976AAF" w:rsidP="00976AAF">
            <w:pPr>
              <w:pStyle w:val="ae"/>
              <w:wordWrap/>
              <w:spacing w:line="300" w:lineRule="exact"/>
              <w:jc w:val="center"/>
              <w:rPr>
                <w:rFonts w:ascii="ＭＳ 明朝" w:hAnsi="ＭＳ 明朝" w:hint="eastAsia"/>
                <w:spacing w:val="14"/>
                <w:sz w:val="24"/>
                <w:szCs w:val="24"/>
              </w:rPr>
            </w:pPr>
          </w:p>
          <w:p w:rsidR="00976AAF" w:rsidRDefault="00976AAF" w:rsidP="00976AAF">
            <w:pPr>
              <w:pStyle w:val="ae"/>
              <w:wordWrap/>
              <w:spacing w:line="300" w:lineRule="exact"/>
              <w:jc w:val="center"/>
              <w:rPr>
                <w:spacing w:val="0"/>
              </w:rPr>
            </w:pPr>
            <w:r>
              <w:rPr>
                <w:rFonts w:ascii="ＭＳ 明朝" w:hAnsi="ＭＳ 明朝" w:hint="eastAsia"/>
                <w:spacing w:val="14"/>
                <w:sz w:val="24"/>
                <w:szCs w:val="24"/>
              </w:rPr>
              <w:t>本山町立嶺北中学校文書取扱規程</w:t>
            </w:r>
          </w:p>
          <w:p w:rsidR="00976AAF" w:rsidRDefault="00976AAF" w:rsidP="00976AAF">
            <w:pPr>
              <w:pStyle w:val="ae"/>
              <w:wordWrap/>
              <w:spacing w:line="300" w:lineRule="exact"/>
              <w:rPr>
                <w:rFonts w:hint="eastAsia"/>
                <w:spacing w:val="0"/>
              </w:rPr>
            </w:pPr>
          </w:p>
          <w:p w:rsidR="00976AAF" w:rsidRDefault="00976AAF" w:rsidP="00976AAF">
            <w:pPr>
              <w:pStyle w:val="ae"/>
              <w:wordWrap/>
              <w:spacing w:line="300" w:lineRule="exact"/>
              <w:rPr>
                <w:spacing w:val="0"/>
              </w:rPr>
            </w:pPr>
            <w:r>
              <w:rPr>
                <w:rFonts w:ascii="ＭＳ 明朝" w:hAnsi="ＭＳ 明朝" w:hint="eastAsia"/>
              </w:rPr>
              <w:t xml:space="preserve">　　</w:t>
            </w:r>
            <w:r>
              <w:rPr>
                <w:rFonts w:ascii="ＭＳ 明朝" w:hAnsi="ＭＳ 明朝" w:hint="eastAsia"/>
                <w:spacing w:val="14"/>
                <w:sz w:val="24"/>
                <w:szCs w:val="24"/>
              </w:rPr>
              <w:t>第</w:t>
            </w:r>
            <w:r>
              <w:rPr>
                <w:rFonts w:eastAsia="Times New Roman" w:cs="Times New Roman"/>
                <w:spacing w:val="14"/>
                <w:sz w:val="24"/>
                <w:szCs w:val="24"/>
              </w:rPr>
              <w:t>1</w:t>
            </w:r>
            <w:r>
              <w:rPr>
                <w:rFonts w:ascii="ＭＳ 明朝" w:hAnsi="ＭＳ 明朝" w:hint="eastAsia"/>
                <w:spacing w:val="14"/>
                <w:sz w:val="24"/>
                <w:szCs w:val="24"/>
              </w:rPr>
              <w:t>章　総則</w:t>
            </w:r>
          </w:p>
          <w:p w:rsidR="00976AAF" w:rsidRDefault="00976AAF" w:rsidP="00976AAF">
            <w:pPr>
              <w:pStyle w:val="ae"/>
              <w:wordWrap/>
              <w:spacing w:line="300" w:lineRule="exact"/>
              <w:rPr>
                <w:spacing w:val="0"/>
              </w:rPr>
            </w:pPr>
            <w:r>
              <w:rPr>
                <w:rFonts w:ascii="ＭＳ 明朝" w:hAnsi="ＭＳ 明朝" w:hint="eastAsia"/>
              </w:rPr>
              <w:t>（目的）</w:t>
            </w:r>
          </w:p>
          <w:p w:rsidR="00976AAF" w:rsidRDefault="00976AAF" w:rsidP="00976AAF">
            <w:pPr>
              <w:pStyle w:val="ae"/>
              <w:wordWrap/>
              <w:spacing w:line="300" w:lineRule="exact"/>
              <w:rPr>
                <w:spacing w:val="0"/>
              </w:rPr>
            </w:pPr>
            <w:r>
              <w:rPr>
                <w:rFonts w:ascii="ＭＳ 明朝" w:hAnsi="ＭＳ 明朝" w:hint="eastAsia"/>
              </w:rPr>
              <w:t>第</w:t>
            </w:r>
            <w:r>
              <w:rPr>
                <w:rFonts w:eastAsia="Times New Roman" w:cs="Times New Roman"/>
              </w:rPr>
              <w:t>1</w:t>
            </w:r>
            <w:r>
              <w:rPr>
                <w:rFonts w:ascii="ＭＳ 明朝" w:hAnsi="ＭＳ 明朝" w:hint="eastAsia"/>
              </w:rPr>
              <w:t>条　この規程は、別に定めるもののほか、本山町立嶺北中学校（以下「学校」という。）における文書の取扱いに関し必要な事項を定めることにより、校務の効率的運営及び文書の適正な管理を図ることを目的とする。</w:t>
            </w:r>
          </w:p>
          <w:p w:rsidR="00976AAF" w:rsidRDefault="00976AAF" w:rsidP="00976AAF">
            <w:pPr>
              <w:pStyle w:val="ae"/>
              <w:wordWrap/>
              <w:spacing w:line="300" w:lineRule="exact"/>
              <w:rPr>
                <w:spacing w:val="0"/>
              </w:rPr>
            </w:pPr>
            <w:r>
              <w:rPr>
                <w:rFonts w:ascii="ＭＳ 明朝" w:hAnsi="ＭＳ 明朝" w:hint="eastAsia"/>
              </w:rPr>
              <w:t>（定義）</w:t>
            </w:r>
          </w:p>
          <w:p w:rsidR="00976AAF" w:rsidRDefault="00976AAF" w:rsidP="00976AAF">
            <w:pPr>
              <w:pStyle w:val="ae"/>
              <w:wordWrap/>
              <w:spacing w:line="300" w:lineRule="exact"/>
              <w:rPr>
                <w:spacing w:val="0"/>
              </w:rPr>
            </w:pPr>
            <w:r>
              <w:rPr>
                <w:rFonts w:ascii="ＭＳ 明朝" w:hAnsi="ＭＳ 明朝" w:hint="eastAsia"/>
              </w:rPr>
              <w:t>第</w:t>
            </w:r>
            <w:r>
              <w:rPr>
                <w:rFonts w:eastAsia="Times New Roman" w:cs="Times New Roman"/>
              </w:rPr>
              <w:t>2</w:t>
            </w:r>
            <w:r>
              <w:rPr>
                <w:rFonts w:ascii="ＭＳ 明朝" w:hAnsi="ＭＳ 明朝" w:hint="eastAsia"/>
              </w:rPr>
              <w:t>条　この規程において次に揚げる用語の意義は、当該各号に定めるところによる。</w:t>
            </w:r>
          </w:p>
          <w:p w:rsidR="00976AAF" w:rsidRDefault="00976AAF" w:rsidP="00976AAF">
            <w:pPr>
              <w:pStyle w:val="ae"/>
              <w:wordWrap/>
              <w:spacing w:line="300" w:lineRule="exact"/>
              <w:rPr>
                <w:spacing w:val="0"/>
              </w:rPr>
            </w:pPr>
            <w:r>
              <w:rPr>
                <w:rFonts w:ascii="ＭＳ 明朝" w:hAnsi="ＭＳ 明朝" w:hint="eastAsia"/>
              </w:rPr>
              <w:t>（１）文書　　受信・発信文書並びに校内文書及び公簿をいう。</w:t>
            </w:r>
          </w:p>
          <w:p w:rsidR="00976AAF" w:rsidRDefault="00976AAF" w:rsidP="00976AAF">
            <w:pPr>
              <w:pStyle w:val="ae"/>
              <w:wordWrap/>
              <w:spacing w:line="300" w:lineRule="exact"/>
              <w:rPr>
                <w:spacing w:val="0"/>
              </w:rPr>
            </w:pPr>
            <w:r>
              <w:rPr>
                <w:rFonts w:ascii="ＭＳ 明朝" w:hAnsi="ＭＳ 明朝" w:hint="eastAsia"/>
              </w:rPr>
              <w:t>（２）受信・発信文書　　学校名または校長名で収受もしくは発送する文書をいう。</w:t>
            </w:r>
          </w:p>
          <w:p w:rsidR="00976AAF" w:rsidRDefault="00976AAF" w:rsidP="00976AAF">
            <w:pPr>
              <w:pStyle w:val="ae"/>
              <w:wordWrap/>
              <w:spacing w:line="300" w:lineRule="exact"/>
              <w:rPr>
                <w:spacing w:val="0"/>
              </w:rPr>
            </w:pPr>
            <w:r>
              <w:rPr>
                <w:rFonts w:ascii="ＭＳ 明朝" w:hAnsi="ＭＳ 明朝" w:hint="eastAsia"/>
              </w:rPr>
              <w:t>（３）校内文書　　職員が作成した文書のうち校内で使用する文書をいう。</w:t>
            </w:r>
          </w:p>
          <w:p w:rsidR="00976AAF" w:rsidRDefault="00976AAF" w:rsidP="00976AAF">
            <w:pPr>
              <w:pStyle w:val="ae"/>
              <w:wordWrap/>
              <w:spacing w:line="300" w:lineRule="exact"/>
              <w:rPr>
                <w:spacing w:val="0"/>
              </w:rPr>
            </w:pPr>
            <w:r>
              <w:rPr>
                <w:rFonts w:ascii="ＭＳ 明朝" w:hAnsi="ＭＳ 明朝" w:hint="eastAsia"/>
              </w:rPr>
              <w:t>（４）公簿　　法令その他の規程により作成し、常備する諸帳簿・表類をいう。</w:t>
            </w:r>
          </w:p>
          <w:p w:rsidR="00976AAF" w:rsidRDefault="00976AAF" w:rsidP="00976AAF">
            <w:pPr>
              <w:pStyle w:val="ae"/>
              <w:wordWrap/>
              <w:spacing w:line="300" w:lineRule="exact"/>
              <w:rPr>
                <w:spacing w:val="0"/>
              </w:rPr>
            </w:pPr>
            <w:r>
              <w:rPr>
                <w:rFonts w:ascii="ＭＳ 明朝" w:hAnsi="ＭＳ 明朝" w:hint="eastAsia"/>
              </w:rPr>
              <w:t>（規程の適用）</w:t>
            </w:r>
          </w:p>
          <w:p w:rsidR="00976AAF" w:rsidRDefault="00976AAF" w:rsidP="00976AAF">
            <w:pPr>
              <w:pStyle w:val="ae"/>
              <w:wordWrap/>
              <w:spacing w:line="300" w:lineRule="exact"/>
              <w:rPr>
                <w:spacing w:val="0"/>
              </w:rPr>
            </w:pPr>
            <w:r>
              <w:rPr>
                <w:rFonts w:ascii="ＭＳ 明朝" w:hAnsi="ＭＳ 明朝" w:hint="eastAsia"/>
              </w:rPr>
              <w:t>第</w:t>
            </w:r>
            <w:r>
              <w:rPr>
                <w:rFonts w:eastAsia="Times New Roman" w:cs="Times New Roman"/>
              </w:rPr>
              <w:t>3</w:t>
            </w:r>
            <w:r>
              <w:rPr>
                <w:rFonts w:ascii="ＭＳ 明朝" w:hAnsi="ＭＳ 明朝" w:hint="eastAsia"/>
              </w:rPr>
              <w:t>条　学校の文書管理には、別に定めのあるものを除き、この規程を適用する。</w:t>
            </w:r>
          </w:p>
          <w:p w:rsidR="00976AAF" w:rsidRDefault="00976AAF" w:rsidP="00976AAF">
            <w:pPr>
              <w:pStyle w:val="ae"/>
              <w:wordWrap/>
              <w:spacing w:line="300" w:lineRule="exact"/>
              <w:rPr>
                <w:spacing w:val="0"/>
              </w:rPr>
            </w:pPr>
            <w:r>
              <w:rPr>
                <w:rFonts w:ascii="ＭＳ 明朝" w:hAnsi="ＭＳ 明朝" w:hint="eastAsia"/>
              </w:rPr>
              <w:t>（文書取扱いの原則）</w:t>
            </w:r>
          </w:p>
          <w:p w:rsidR="00976AAF" w:rsidRDefault="00976AAF" w:rsidP="00976AAF">
            <w:pPr>
              <w:pStyle w:val="ae"/>
              <w:wordWrap/>
              <w:spacing w:line="300" w:lineRule="exact"/>
              <w:rPr>
                <w:spacing w:val="0"/>
              </w:rPr>
            </w:pPr>
            <w:r>
              <w:rPr>
                <w:rFonts w:ascii="ＭＳ 明朝" w:hAnsi="ＭＳ 明朝" w:hint="eastAsia"/>
              </w:rPr>
              <w:t>第</w:t>
            </w:r>
            <w:r>
              <w:rPr>
                <w:rFonts w:eastAsia="Times New Roman" w:cs="Times New Roman"/>
              </w:rPr>
              <w:t>4</w:t>
            </w:r>
            <w:r>
              <w:rPr>
                <w:rFonts w:ascii="ＭＳ 明朝" w:hAnsi="ＭＳ 明朝" w:hint="eastAsia"/>
              </w:rPr>
              <w:t>条　文書はすべて正確かつ迅速に取り扱い、事務が能率的に処理されるようにしなければならない。</w:t>
            </w:r>
          </w:p>
          <w:p w:rsidR="00976AAF" w:rsidRDefault="00976AAF" w:rsidP="00976AAF">
            <w:pPr>
              <w:pStyle w:val="ae"/>
              <w:wordWrap/>
              <w:spacing w:line="300" w:lineRule="exact"/>
              <w:rPr>
                <w:spacing w:val="0"/>
              </w:rPr>
            </w:pPr>
            <w:r>
              <w:rPr>
                <w:rFonts w:ascii="ＭＳ 明朝" w:hAnsi="ＭＳ 明朝" w:hint="eastAsia"/>
              </w:rPr>
              <w:t>（文書管理の処理責任者）</w:t>
            </w:r>
          </w:p>
          <w:p w:rsidR="00976AAF" w:rsidRDefault="00976AAF" w:rsidP="00976AAF">
            <w:pPr>
              <w:pStyle w:val="ae"/>
              <w:wordWrap/>
              <w:spacing w:line="300" w:lineRule="exact"/>
              <w:rPr>
                <w:spacing w:val="0"/>
              </w:rPr>
            </w:pPr>
            <w:r>
              <w:rPr>
                <w:rFonts w:ascii="ＭＳ 明朝" w:hAnsi="ＭＳ 明朝" w:hint="eastAsia"/>
              </w:rPr>
              <w:t>第</w:t>
            </w:r>
            <w:r>
              <w:rPr>
                <w:rFonts w:eastAsia="Times New Roman" w:cs="Times New Roman"/>
              </w:rPr>
              <w:t>5</w:t>
            </w:r>
            <w:r>
              <w:rPr>
                <w:rFonts w:ascii="ＭＳ 明朝" w:hAnsi="ＭＳ 明朝" w:hint="eastAsia"/>
              </w:rPr>
              <w:t>条　この規程の確実な実施を図るために、学校に文書管理者（以下「管理者」という。）及び文書担当者（以下「担当者」という。）をおく。</w:t>
            </w:r>
          </w:p>
          <w:p w:rsidR="00976AAF" w:rsidRDefault="00976AAF" w:rsidP="00976AAF">
            <w:pPr>
              <w:pStyle w:val="ae"/>
              <w:wordWrap/>
              <w:spacing w:line="300" w:lineRule="exact"/>
              <w:rPr>
                <w:spacing w:val="0"/>
              </w:rPr>
            </w:pPr>
            <w:r>
              <w:rPr>
                <w:rFonts w:ascii="ＭＳ 明朝" w:hAnsi="ＭＳ 明朝" w:hint="eastAsia"/>
              </w:rPr>
              <w:t>２　管理者は校長をもって充て、担当者は管理者がこれを指名する。</w:t>
            </w:r>
          </w:p>
          <w:p w:rsidR="00976AAF" w:rsidRDefault="00976AAF" w:rsidP="00976AAF">
            <w:pPr>
              <w:pStyle w:val="ae"/>
              <w:wordWrap/>
              <w:spacing w:line="300" w:lineRule="exact"/>
              <w:rPr>
                <w:spacing w:val="0"/>
              </w:rPr>
            </w:pPr>
            <w:r>
              <w:rPr>
                <w:rFonts w:ascii="ＭＳ 明朝" w:hAnsi="ＭＳ 明朝" w:hint="eastAsia"/>
              </w:rPr>
              <w:t>３　管理者は、文書の総括的な管理を行う。</w:t>
            </w:r>
          </w:p>
          <w:p w:rsidR="00976AAF" w:rsidRDefault="00976AAF" w:rsidP="00976AAF">
            <w:pPr>
              <w:pStyle w:val="ae"/>
              <w:wordWrap/>
              <w:spacing w:line="300" w:lineRule="exact"/>
              <w:rPr>
                <w:spacing w:val="0"/>
              </w:rPr>
            </w:pPr>
            <w:r>
              <w:rPr>
                <w:rFonts w:ascii="ＭＳ 明朝" w:hAnsi="ＭＳ 明朝" w:hint="eastAsia"/>
              </w:rPr>
              <w:t>４　担当者は、次に揚げる事務を行うものとする。</w:t>
            </w:r>
          </w:p>
          <w:p w:rsidR="00976AAF" w:rsidRDefault="00976AAF" w:rsidP="00976AAF">
            <w:pPr>
              <w:pStyle w:val="ae"/>
              <w:wordWrap/>
              <w:spacing w:line="300" w:lineRule="exact"/>
              <w:rPr>
                <w:spacing w:val="0"/>
              </w:rPr>
            </w:pPr>
            <w:r>
              <w:rPr>
                <w:rFonts w:ascii="ＭＳ 明朝" w:hAnsi="ＭＳ 明朝" w:hint="eastAsia"/>
              </w:rPr>
              <w:t>（１）文書の収受及び配布に関すること。</w:t>
            </w:r>
          </w:p>
          <w:p w:rsidR="00976AAF" w:rsidRDefault="00976AAF" w:rsidP="00976AAF">
            <w:pPr>
              <w:pStyle w:val="ae"/>
              <w:wordWrap/>
              <w:spacing w:line="300" w:lineRule="exact"/>
              <w:rPr>
                <w:spacing w:val="0"/>
              </w:rPr>
            </w:pPr>
            <w:r>
              <w:rPr>
                <w:rFonts w:ascii="ＭＳ 明朝" w:hAnsi="ＭＳ 明朝" w:hint="eastAsia"/>
              </w:rPr>
              <w:t>（２）文書の処理の促進及び改善に関すること。</w:t>
            </w:r>
          </w:p>
          <w:p w:rsidR="00976AAF" w:rsidRDefault="00976AAF" w:rsidP="00976AAF">
            <w:pPr>
              <w:pStyle w:val="ae"/>
              <w:wordWrap/>
              <w:spacing w:line="300" w:lineRule="exact"/>
              <w:rPr>
                <w:spacing w:val="0"/>
              </w:rPr>
            </w:pPr>
            <w:r>
              <w:rPr>
                <w:rFonts w:ascii="ＭＳ 明朝" w:hAnsi="ＭＳ 明朝" w:hint="eastAsia"/>
              </w:rPr>
              <w:t>（３）文書の整理・管理・保存に関すること。</w:t>
            </w:r>
          </w:p>
          <w:p w:rsidR="00976AAF" w:rsidRDefault="00976AAF" w:rsidP="00976AAF">
            <w:pPr>
              <w:pStyle w:val="ae"/>
              <w:wordWrap/>
              <w:spacing w:line="300" w:lineRule="exact"/>
              <w:rPr>
                <w:spacing w:val="0"/>
              </w:rPr>
            </w:pPr>
            <w:r>
              <w:rPr>
                <w:rFonts w:eastAsia="Times New Roman" w:cs="Times New Roman"/>
                <w:spacing w:val="6"/>
              </w:rPr>
              <w:t xml:space="preserve">                                                        </w:t>
            </w:r>
          </w:p>
          <w:p w:rsidR="00976AAF" w:rsidRDefault="00976AAF" w:rsidP="00976AAF">
            <w:pPr>
              <w:pStyle w:val="ae"/>
              <w:wordWrap/>
              <w:spacing w:line="300" w:lineRule="exact"/>
              <w:rPr>
                <w:spacing w:val="0"/>
              </w:rPr>
            </w:pPr>
            <w:r>
              <w:rPr>
                <w:rFonts w:ascii="ＭＳ 明朝" w:hAnsi="ＭＳ 明朝" w:hint="eastAsia"/>
              </w:rPr>
              <w:t xml:space="preserve">　　</w:t>
            </w:r>
            <w:r>
              <w:rPr>
                <w:rFonts w:ascii="ＭＳ 明朝" w:hAnsi="ＭＳ 明朝" w:hint="eastAsia"/>
                <w:spacing w:val="14"/>
                <w:sz w:val="24"/>
                <w:szCs w:val="24"/>
              </w:rPr>
              <w:t>第</w:t>
            </w:r>
            <w:r>
              <w:rPr>
                <w:rFonts w:eastAsia="Times New Roman" w:cs="Times New Roman"/>
                <w:spacing w:val="14"/>
                <w:sz w:val="24"/>
                <w:szCs w:val="24"/>
              </w:rPr>
              <w:t>2</w:t>
            </w:r>
            <w:r>
              <w:rPr>
                <w:rFonts w:ascii="ＭＳ 明朝" w:hAnsi="ＭＳ 明朝" w:hint="eastAsia"/>
                <w:spacing w:val="14"/>
                <w:sz w:val="24"/>
                <w:szCs w:val="24"/>
              </w:rPr>
              <w:t>章　文書の処理</w:t>
            </w:r>
          </w:p>
          <w:p w:rsidR="00976AAF" w:rsidRDefault="00976AAF" w:rsidP="00976AAF">
            <w:pPr>
              <w:pStyle w:val="ae"/>
              <w:wordWrap/>
              <w:spacing w:line="300" w:lineRule="exact"/>
              <w:rPr>
                <w:spacing w:val="0"/>
              </w:rPr>
            </w:pPr>
          </w:p>
          <w:p w:rsidR="00976AAF" w:rsidRDefault="00976AAF" w:rsidP="00976AAF">
            <w:pPr>
              <w:pStyle w:val="ae"/>
              <w:wordWrap/>
              <w:spacing w:line="300" w:lineRule="exact"/>
              <w:rPr>
                <w:spacing w:val="0"/>
              </w:rPr>
            </w:pPr>
            <w:r>
              <w:rPr>
                <w:rFonts w:ascii="ＭＳ 明朝" w:hAnsi="ＭＳ 明朝" w:hint="eastAsia"/>
              </w:rPr>
              <w:t xml:space="preserve">　　　第</w:t>
            </w:r>
            <w:r>
              <w:rPr>
                <w:rFonts w:eastAsia="Times New Roman" w:cs="Times New Roman"/>
              </w:rPr>
              <w:t>1</w:t>
            </w:r>
            <w:r>
              <w:rPr>
                <w:rFonts w:ascii="ＭＳ 明朝" w:hAnsi="ＭＳ 明朝" w:hint="eastAsia"/>
              </w:rPr>
              <w:t>節　受信文書</w:t>
            </w:r>
          </w:p>
          <w:p w:rsidR="00976AAF" w:rsidRDefault="00976AAF" w:rsidP="00976AAF">
            <w:pPr>
              <w:pStyle w:val="ae"/>
              <w:wordWrap/>
              <w:spacing w:line="300" w:lineRule="exact"/>
              <w:rPr>
                <w:spacing w:val="0"/>
              </w:rPr>
            </w:pPr>
            <w:r>
              <w:rPr>
                <w:rFonts w:ascii="ＭＳ 明朝" w:hAnsi="ＭＳ 明朝" w:hint="eastAsia"/>
              </w:rPr>
              <w:t>（受付・選別）</w:t>
            </w:r>
          </w:p>
          <w:p w:rsidR="00976AAF" w:rsidRDefault="00976AAF" w:rsidP="00976AAF">
            <w:pPr>
              <w:pStyle w:val="ae"/>
              <w:wordWrap/>
              <w:spacing w:line="300" w:lineRule="exact"/>
              <w:rPr>
                <w:spacing w:val="0"/>
              </w:rPr>
            </w:pPr>
            <w:r>
              <w:rPr>
                <w:rFonts w:ascii="ＭＳ 明朝" w:hAnsi="ＭＳ 明朝" w:hint="eastAsia"/>
              </w:rPr>
              <w:t>第</w:t>
            </w:r>
            <w:r>
              <w:rPr>
                <w:rFonts w:eastAsia="Times New Roman" w:cs="Times New Roman"/>
              </w:rPr>
              <w:t>6</w:t>
            </w:r>
            <w:r>
              <w:rPr>
                <w:rFonts w:ascii="ＭＳ 明朝" w:hAnsi="ＭＳ 明朝" w:hint="eastAsia"/>
              </w:rPr>
              <w:t>条　担当者は、学校に到達した文書を収受したときは、次の各号により速やかに処理しなければならない。</w:t>
            </w:r>
          </w:p>
          <w:p w:rsidR="00976AAF" w:rsidRDefault="00976AAF" w:rsidP="00976AAF">
            <w:pPr>
              <w:pStyle w:val="ae"/>
              <w:wordWrap/>
              <w:spacing w:line="300" w:lineRule="exact"/>
              <w:rPr>
                <w:spacing w:val="0"/>
              </w:rPr>
            </w:pPr>
            <w:r>
              <w:rPr>
                <w:rFonts w:ascii="ＭＳ 明朝" w:hAnsi="ＭＳ 明朝" w:hint="eastAsia"/>
              </w:rPr>
              <w:t>（１）閲覧に供する文書は、収受印を押し、文書受付簿に登載し、上部余白に閲覧処理印を押し、文書番号（一連番号）・分類番号等必要事項を記入する。ただし、軽易な文書で、校長が適当と認めるもの及び、新聞・雑誌・冊子等については、これらの手続の全部又は一部を省略することができる。</w:t>
            </w:r>
          </w:p>
          <w:p w:rsidR="00976AAF" w:rsidRDefault="00976AAF" w:rsidP="00976AAF">
            <w:pPr>
              <w:pStyle w:val="ae"/>
              <w:wordWrap/>
              <w:spacing w:line="300" w:lineRule="exact"/>
              <w:rPr>
                <w:spacing w:val="0"/>
              </w:rPr>
            </w:pPr>
            <w:r>
              <w:rPr>
                <w:rFonts w:ascii="ＭＳ 明朝" w:hAnsi="ＭＳ 明朝" w:hint="eastAsia"/>
              </w:rPr>
              <w:t>（２）親展文書は、開封しないで宛名人に配布する。</w:t>
            </w:r>
          </w:p>
          <w:p w:rsidR="00976AAF" w:rsidRDefault="00976AAF" w:rsidP="00976AAF">
            <w:pPr>
              <w:pStyle w:val="ae"/>
              <w:wordWrap/>
              <w:spacing w:line="300" w:lineRule="exact"/>
              <w:rPr>
                <w:spacing w:val="0"/>
              </w:rPr>
            </w:pPr>
            <w:r>
              <w:rPr>
                <w:rFonts w:ascii="ＭＳ 明朝" w:hAnsi="ＭＳ 明朝" w:hint="eastAsia"/>
              </w:rPr>
              <w:t>（３）保存を要する刊行物は、収受印を押し、台帳に登載する。</w:t>
            </w:r>
          </w:p>
          <w:p w:rsidR="00976AAF" w:rsidRDefault="00976AAF" w:rsidP="00976AAF">
            <w:pPr>
              <w:pStyle w:val="ae"/>
              <w:wordWrap/>
              <w:spacing w:line="300" w:lineRule="exact"/>
              <w:rPr>
                <w:spacing w:val="0"/>
              </w:rPr>
            </w:pPr>
            <w:r>
              <w:rPr>
                <w:rFonts w:ascii="ＭＳ 明朝" w:hAnsi="ＭＳ 明朝" w:hint="eastAsia"/>
              </w:rPr>
              <w:t>（４）前各号以外の文書は、主務者又は宛名人に配布する。</w:t>
            </w:r>
          </w:p>
          <w:p w:rsidR="00976AAF" w:rsidRDefault="00976AAF" w:rsidP="00976AAF">
            <w:pPr>
              <w:pStyle w:val="ae"/>
              <w:wordWrap/>
              <w:spacing w:line="300" w:lineRule="exact"/>
              <w:rPr>
                <w:spacing w:val="0"/>
              </w:rPr>
            </w:pPr>
            <w:r>
              <w:rPr>
                <w:rFonts w:ascii="ＭＳ 明朝" w:hAnsi="ＭＳ 明朝" w:hint="eastAsia"/>
              </w:rPr>
              <w:t>第</w:t>
            </w:r>
            <w:r>
              <w:rPr>
                <w:rFonts w:eastAsia="Times New Roman" w:cs="Times New Roman"/>
              </w:rPr>
              <w:t>7</w:t>
            </w:r>
            <w:r>
              <w:rPr>
                <w:rFonts w:ascii="ＭＳ 明朝" w:hAnsi="ＭＳ 明朝" w:hint="eastAsia"/>
              </w:rPr>
              <w:t>条　受付文書の分類は別に定める「文書分類表」により分類するものとする。</w:t>
            </w:r>
          </w:p>
          <w:p w:rsidR="00976AAF" w:rsidRDefault="00976AAF" w:rsidP="00976AAF">
            <w:pPr>
              <w:pStyle w:val="ae"/>
              <w:wordWrap/>
              <w:spacing w:line="300" w:lineRule="exact"/>
              <w:rPr>
                <w:spacing w:val="0"/>
              </w:rPr>
            </w:pPr>
            <w:r>
              <w:rPr>
                <w:rFonts w:eastAsia="Times New Roman" w:cs="Times New Roman"/>
                <w:spacing w:val="6"/>
              </w:rPr>
              <w:t xml:space="preserve"> </w:t>
            </w:r>
            <w:r>
              <w:rPr>
                <w:rFonts w:ascii="ＭＳ 明朝" w:hAnsi="ＭＳ 明朝" w:hint="eastAsia"/>
              </w:rPr>
              <w:t>（閲覧・配布）</w:t>
            </w:r>
          </w:p>
          <w:p w:rsidR="00976AAF" w:rsidRDefault="00976AAF" w:rsidP="00976AAF">
            <w:pPr>
              <w:pStyle w:val="ae"/>
              <w:wordWrap/>
              <w:spacing w:line="300" w:lineRule="exact"/>
              <w:rPr>
                <w:spacing w:val="0"/>
              </w:rPr>
            </w:pPr>
            <w:r>
              <w:rPr>
                <w:rFonts w:ascii="ＭＳ 明朝" w:hAnsi="ＭＳ 明朝" w:hint="eastAsia"/>
              </w:rPr>
              <w:t>第</w:t>
            </w:r>
            <w:r>
              <w:rPr>
                <w:rFonts w:eastAsia="Times New Roman" w:cs="Times New Roman"/>
              </w:rPr>
              <w:t>8</w:t>
            </w:r>
            <w:r>
              <w:rPr>
                <w:rFonts w:ascii="ＭＳ 明朝" w:hAnsi="ＭＳ 明朝" w:hint="eastAsia"/>
              </w:rPr>
              <w:t>条　受付の処理をした文書は、速やかに閲覧する。閲覧後は担当者に配布する。</w:t>
            </w:r>
          </w:p>
          <w:p w:rsidR="00976AAF" w:rsidRDefault="00976AAF" w:rsidP="00976AAF">
            <w:pPr>
              <w:pStyle w:val="ae"/>
              <w:wordWrap/>
              <w:spacing w:line="300" w:lineRule="exact"/>
              <w:rPr>
                <w:spacing w:val="0"/>
              </w:rPr>
            </w:pPr>
            <w:r>
              <w:rPr>
                <w:rFonts w:ascii="ＭＳ 明朝" w:hAnsi="ＭＳ 明朝" w:hint="eastAsia"/>
              </w:rPr>
              <w:t>（回収）</w:t>
            </w:r>
          </w:p>
          <w:p w:rsidR="00976AAF" w:rsidRDefault="00976AAF" w:rsidP="00976AAF">
            <w:pPr>
              <w:pStyle w:val="ae"/>
              <w:wordWrap/>
              <w:spacing w:line="300" w:lineRule="exact"/>
              <w:rPr>
                <w:spacing w:val="0"/>
              </w:rPr>
            </w:pPr>
            <w:r>
              <w:rPr>
                <w:rFonts w:ascii="ＭＳ 明朝" w:hAnsi="ＭＳ 明朝" w:hint="eastAsia"/>
              </w:rPr>
              <w:t>第</w:t>
            </w:r>
            <w:r>
              <w:rPr>
                <w:rFonts w:eastAsia="Times New Roman" w:cs="Times New Roman"/>
              </w:rPr>
              <w:t>9</w:t>
            </w:r>
            <w:r>
              <w:rPr>
                <w:rFonts w:ascii="ＭＳ 明朝" w:hAnsi="ＭＳ 明朝" w:hint="eastAsia"/>
              </w:rPr>
              <w:t>条　処理の済んだ文書は、主務者が所定の場所にファイルする。</w:t>
            </w:r>
          </w:p>
          <w:p w:rsidR="00976AAF" w:rsidRDefault="00976AAF" w:rsidP="00976AAF">
            <w:pPr>
              <w:pStyle w:val="ae"/>
              <w:wordWrap/>
              <w:spacing w:line="300" w:lineRule="exact"/>
              <w:rPr>
                <w:spacing w:val="0"/>
              </w:rPr>
            </w:pPr>
          </w:p>
          <w:p w:rsidR="00976AAF" w:rsidRDefault="00976AAF" w:rsidP="00976AAF">
            <w:pPr>
              <w:pStyle w:val="ae"/>
              <w:wordWrap/>
              <w:spacing w:line="300" w:lineRule="exact"/>
              <w:rPr>
                <w:spacing w:val="0"/>
              </w:rPr>
            </w:pPr>
            <w:r>
              <w:rPr>
                <w:rFonts w:eastAsia="Times New Roman" w:cs="Times New Roman"/>
                <w:spacing w:val="6"/>
              </w:rPr>
              <w:t xml:space="preserve">       </w:t>
            </w:r>
            <w:r>
              <w:rPr>
                <w:rFonts w:ascii="ＭＳ 明朝" w:hAnsi="ＭＳ 明朝" w:hint="eastAsia"/>
              </w:rPr>
              <w:t>第</w:t>
            </w:r>
            <w:r>
              <w:rPr>
                <w:rFonts w:eastAsia="Times New Roman" w:cs="Times New Roman"/>
              </w:rPr>
              <w:t>2</w:t>
            </w:r>
            <w:r>
              <w:rPr>
                <w:rFonts w:ascii="ＭＳ 明朝" w:hAnsi="ＭＳ 明朝" w:hint="eastAsia"/>
              </w:rPr>
              <w:t>節　発信文書</w:t>
            </w:r>
          </w:p>
          <w:p w:rsidR="00976AAF" w:rsidRDefault="00976AAF" w:rsidP="00976AAF">
            <w:pPr>
              <w:pStyle w:val="ae"/>
              <w:wordWrap/>
              <w:spacing w:line="300" w:lineRule="exact"/>
              <w:rPr>
                <w:spacing w:val="0"/>
              </w:rPr>
            </w:pPr>
            <w:r>
              <w:rPr>
                <w:rFonts w:ascii="ＭＳ 明朝" w:hAnsi="ＭＳ 明朝" w:hint="eastAsia"/>
              </w:rPr>
              <w:t>（起案、回議及び決裁）</w:t>
            </w:r>
          </w:p>
          <w:p w:rsidR="00976AAF" w:rsidRDefault="00976AAF" w:rsidP="00976AAF">
            <w:pPr>
              <w:pStyle w:val="ae"/>
              <w:wordWrap/>
              <w:spacing w:line="300" w:lineRule="exact"/>
              <w:rPr>
                <w:spacing w:val="0"/>
              </w:rPr>
            </w:pPr>
            <w:r>
              <w:rPr>
                <w:rFonts w:ascii="ＭＳ 明朝" w:hAnsi="ＭＳ 明朝" w:hint="eastAsia"/>
              </w:rPr>
              <w:t>第</w:t>
            </w:r>
            <w:r>
              <w:rPr>
                <w:rFonts w:eastAsia="Times New Roman" w:cs="Times New Roman"/>
              </w:rPr>
              <w:t>10</w:t>
            </w:r>
            <w:r>
              <w:rPr>
                <w:rFonts w:ascii="ＭＳ 明朝" w:hAnsi="ＭＳ 明朝" w:hint="eastAsia"/>
              </w:rPr>
              <w:t>条　起案文書は、校長の決裁を受けなければならない。</w:t>
            </w:r>
          </w:p>
          <w:p w:rsidR="00976AAF" w:rsidRDefault="00976AAF" w:rsidP="00976AAF">
            <w:pPr>
              <w:pStyle w:val="ae"/>
              <w:wordWrap/>
              <w:spacing w:line="300" w:lineRule="exact"/>
              <w:rPr>
                <w:spacing w:val="0"/>
              </w:rPr>
            </w:pPr>
            <w:r>
              <w:rPr>
                <w:rFonts w:ascii="ＭＳ 明朝" w:hAnsi="ＭＳ 明朝" w:hint="eastAsia"/>
              </w:rPr>
              <w:t>２　回議は、起案者から順次担当領域を主管する者及び教頭を経て、校長の決裁を受ける者とする。</w:t>
            </w:r>
          </w:p>
          <w:p w:rsidR="00976AAF" w:rsidRDefault="00976AAF" w:rsidP="00976AAF">
            <w:pPr>
              <w:pStyle w:val="ae"/>
              <w:wordWrap/>
              <w:spacing w:line="300" w:lineRule="exact"/>
              <w:rPr>
                <w:spacing w:val="0"/>
              </w:rPr>
            </w:pPr>
            <w:r>
              <w:rPr>
                <w:rFonts w:ascii="ＭＳ 明朝" w:hAnsi="ＭＳ 明朝" w:hint="eastAsia"/>
              </w:rPr>
              <w:t>（浄書）</w:t>
            </w:r>
          </w:p>
          <w:p w:rsidR="00976AAF" w:rsidRDefault="00976AAF" w:rsidP="00976AAF">
            <w:pPr>
              <w:pStyle w:val="ae"/>
              <w:wordWrap/>
              <w:spacing w:line="300" w:lineRule="exact"/>
              <w:rPr>
                <w:spacing w:val="0"/>
              </w:rPr>
            </w:pPr>
            <w:r>
              <w:rPr>
                <w:rFonts w:ascii="ＭＳ 明朝" w:hAnsi="ＭＳ 明朝" w:hint="eastAsia"/>
              </w:rPr>
              <w:t>第</w:t>
            </w:r>
            <w:r>
              <w:rPr>
                <w:rFonts w:eastAsia="Times New Roman" w:cs="Times New Roman"/>
              </w:rPr>
              <w:t>11</w:t>
            </w:r>
            <w:r>
              <w:rPr>
                <w:rFonts w:ascii="ＭＳ 明朝" w:hAnsi="ＭＳ 明朝" w:hint="eastAsia"/>
              </w:rPr>
              <w:t>条　決裁を受けた文書の浄書は、起案者が行なう。</w:t>
            </w:r>
          </w:p>
          <w:p w:rsidR="00976AAF" w:rsidRDefault="00976AAF" w:rsidP="00976AAF">
            <w:pPr>
              <w:pStyle w:val="ae"/>
              <w:wordWrap/>
              <w:spacing w:line="300" w:lineRule="exact"/>
              <w:rPr>
                <w:spacing w:val="0"/>
              </w:rPr>
            </w:pPr>
            <w:r>
              <w:rPr>
                <w:rFonts w:ascii="ＭＳ 明朝" w:hAnsi="ＭＳ 明朝" w:hint="eastAsia"/>
              </w:rPr>
              <w:t>（公印、契印及び割印）</w:t>
            </w:r>
          </w:p>
          <w:p w:rsidR="00976AAF" w:rsidRDefault="00976AAF" w:rsidP="00976AAF">
            <w:pPr>
              <w:pStyle w:val="ae"/>
              <w:wordWrap/>
              <w:spacing w:line="300" w:lineRule="exact"/>
              <w:rPr>
                <w:spacing w:val="0"/>
              </w:rPr>
            </w:pPr>
            <w:r>
              <w:rPr>
                <w:rFonts w:ascii="ＭＳ 明朝" w:hAnsi="ＭＳ 明朝" w:hint="eastAsia"/>
              </w:rPr>
              <w:t>第</w:t>
            </w:r>
            <w:r>
              <w:rPr>
                <w:rFonts w:eastAsia="Times New Roman" w:cs="Times New Roman"/>
              </w:rPr>
              <w:t>12</w:t>
            </w:r>
            <w:r>
              <w:rPr>
                <w:rFonts w:ascii="ＭＳ 明朝" w:hAnsi="ＭＳ 明朝" w:hint="eastAsia"/>
              </w:rPr>
              <w:t>条　浄書した文書は、管理者の承認を受けた上で、公印を押し、発送又は施行の手続きをしなければならない。ただし、次に掲げる文書については、押印の省略を行うものとする。</w:t>
            </w:r>
          </w:p>
          <w:p w:rsidR="00976AAF" w:rsidRDefault="00976AAF" w:rsidP="00976AAF">
            <w:pPr>
              <w:pStyle w:val="ae"/>
              <w:wordWrap/>
              <w:spacing w:line="300" w:lineRule="exact"/>
              <w:rPr>
                <w:spacing w:val="0"/>
              </w:rPr>
            </w:pPr>
            <w:r>
              <w:rPr>
                <w:rFonts w:ascii="ＭＳ 明朝" w:hAnsi="ＭＳ 明朝" w:hint="eastAsia"/>
              </w:rPr>
              <w:t xml:space="preserve">　　（１）各学校相互に交わす文書（特に重要な文書を除く。）</w:t>
            </w:r>
          </w:p>
          <w:p w:rsidR="00976AAF" w:rsidRDefault="00976AAF" w:rsidP="00976AAF">
            <w:pPr>
              <w:pStyle w:val="ae"/>
              <w:wordWrap/>
              <w:spacing w:line="300" w:lineRule="exact"/>
              <w:rPr>
                <w:spacing w:val="0"/>
              </w:rPr>
            </w:pPr>
            <w:r>
              <w:rPr>
                <w:rFonts w:ascii="ＭＳ 明朝" w:hAnsi="ＭＳ 明朝" w:hint="eastAsia"/>
              </w:rPr>
              <w:t xml:space="preserve">　　（２）権利義務に関係のない文書（挨拶状等）</w:t>
            </w:r>
          </w:p>
          <w:p w:rsidR="00976AAF" w:rsidRDefault="00976AAF" w:rsidP="00976AAF">
            <w:pPr>
              <w:pStyle w:val="ae"/>
              <w:wordWrap/>
              <w:spacing w:line="300" w:lineRule="exact"/>
              <w:rPr>
                <w:spacing w:val="0"/>
              </w:rPr>
            </w:pPr>
            <w:r>
              <w:rPr>
                <w:rFonts w:ascii="ＭＳ 明朝" w:hAnsi="ＭＳ 明朝" w:hint="eastAsia"/>
              </w:rPr>
              <w:t xml:space="preserve">　　（３）資料送付、会議等の通知、照会及び回答文（特に重要な文書を除く。）</w:t>
            </w:r>
          </w:p>
          <w:p w:rsidR="00976AAF" w:rsidRDefault="00976AAF" w:rsidP="00976AAF">
            <w:pPr>
              <w:pStyle w:val="ae"/>
              <w:wordWrap/>
              <w:spacing w:line="300" w:lineRule="exact"/>
              <w:rPr>
                <w:spacing w:val="0"/>
              </w:rPr>
            </w:pPr>
            <w:r>
              <w:rPr>
                <w:rFonts w:ascii="ＭＳ 明朝" w:hAnsi="ＭＳ 明朝" w:hint="eastAsia"/>
              </w:rPr>
              <w:t>（発送）</w:t>
            </w:r>
          </w:p>
          <w:p w:rsidR="00976AAF" w:rsidRDefault="00976AAF" w:rsidP="00976AAF">
            <w:pPr>
              <w:pStyle w:val="ae"/>
              <w:wordWrap/>
              <w:spacing w:line="300" w:lineRule="exact"/>
              <w:rPr>
                <w:spacing w:val="0"/>
              </w:rPr>
            </w:pPr>
            <w:r>
              <w:rPr>
                <w:rFonts w:ascii="ＭＳ 明朝" w:hAnsi="ＭＳ 明朝" w:hint="eastAsia"/>
              </w:rPr>
              <w:t>第</w:t>
            </w:r>
            <w:r>
              <w:rPr>
                <w:rFonts w:eastAsia="Times New Roman" w:cs="Times New Roman"/>
              </w:rPr>
              <w:t>13</w:t>
            </w:r>
            <w:r>
              <w:rPr>
                <w:rFonts w:ascii="ＭＳ 明朝" w:hAnsi="ＭＳ 明朝" w:hint="eastAsia"/>
              </w:rPr>
              <w:t>条　起案者は、次の各号に定める手続きにより文書を発送するものとする。</w:t>
            </w:r>
          </w:p>
          <w:p w:rsidR="00976AAF" w:rsidRDefault="00976AAF" w:rsidP="00976AAF">
            <w:pPr>
              <w:pStyle w:val="ae"/>
              <w:wordWrap/>
              <w:spacing w:line="300" w:lineRule="exact"/>
              <w:rPr>
                <w:spacing w:val="0"/>
              </w:rPr>
            </w:pPr>
            <w:r>
              <w:rPr>
                <w:rFonts w:ascii="ＭＳ 明朝" w:hAnsi="ＭＳ 明朝" w:hint="eastAsia"/>
              </w:rPr>
              <w:t xml:space="preserve">　　（１）文書の発送は、使送、郵送、ファクシミリ、電子メール等の方法により行う。　　（２）発送文書の日付は、発送の日を用いる。</w:t>
            </w:r>
          </w:p>
          <w:p w:rsidR="00976AAF" w:rsidRDefault="00976AAF" w:rsidP="00976AAF">
            <w:pPr>
              <w:pStyle w:val="ae"/>
              <w:wordWrap/>
              <w:spacing w:line="300" w:lineRule="exact"/>
              <w:rPr>
                <w:spacing w:val="0"/>
              </w:rPr>
            </w:pPr>
            <w:r>
              <w:rPr>
                <w:rFonts w:ascii="ＭＳ 明朝" w:hAnsi="ＭＳ 明朝" w:hint="eastAsia"/>
              </w:rPr>
              <w:t xml:space="preserve">　　（３）決裁文書は、文書分類表によりファイルし保管する。</w:t>
            </w:r>
          </w:p>
          <w:p w:rsidR="00976AAF" w:rsidRDefault="00976AAF" w:rsidP="00976AAF">
            <w:pPr>
              <w:pStyle w:val="ae"/>
              <w:wordWrap/>
              <w:spacing w:line="300" w:lineRule="exact"/>
              <w:rPr>
                <w:spacing w:val="0"/>
              </w:rPr>
            </w:pPr>
          </w:p>
          <w:p w:rsidR="00976AAF" w:rsidRDefault="00976AAF" w:rsidP="00976AAF">
            <w:pPr>
              <w:pStyle w:val="ae"/>
              <w:wordWrap/>
              <w:spacing w:line="300" w:lineRule="exact"/>
              <w:rPr>
                <w:spacing w:val="0"/>
              </w:rPr>
            </w:pPr>
            <w:r>
              <w:rPr>
                <w:rFonts w:eastAsia="Times New Roman" w:cs="Times New Roman"/>
                <w:spacing w:val="6"/>
              </w:rPr>
              <w:t xml:space="preserve">       </w:t>
            </w:r>
            <w:r>
              <w:rPr>
                <w:rFonts w:ascii="ＭＳ 明朝" w:hAnsi="ＭＳ 明朝" w:hint="eastAsia"/>
              </w:rPr>
              <w:t>第</w:t>
            </w:r>
            <w:r>
              <w:rPr>
                <w:rFonts w:eastAsia="Times New Roman" w:cs="Times New Roman"/>
              </w:rPr>
              <w:t>3</w:t>
            </w:r>
            <w:r>
              <w:rPr>
                <w:rFonts w:ascii="ＭＳ 明朝" w:hAnsi="ＭＳ 明朝" w:hint="eastAsia"/>
              </w:rPr>
              <w:t>節　公簿</w:t>
            </w:r>
          </w:p>
          <w:p w:rsidR="00976AAF" w:rsidRDefault="00976AAF" w:rsidP="00976AAF">
            <w:pPr>
              <w:pStyle w:val="ae"/>
              <w:wordWrap/>
              <w:spacing w:line="300" w:lineRule="exact"/>
              <w:rPr>
                <w:spacing w:val="0"/>
              </w:rPr>
            </w:pPr>
            <w:r>
              <w:rPr>
                <w:rFonts w:ascii="ＭＳ 明朝" w:hAnsi="ＭＳ 明朝" w:hint="eastAsia"/>
              </w:rPr>
              <w:t>第</w:t>
            </w:r>
            <w:r>
              <w:rPr>
                <w:rFonts w:eastAsia="Times New Roman" w:cs="Times New Roman"/>
              </w:rPr>
              <w:t>14</w:t>
            </w:r>
            <w:r>
              <w:rPr>
                <w:rFonts w:ascii="ＭＳ 明朝" w:hAnsi="ＭＳ 明朝" w:hint="eastAsia"/>
              </w:rPr>
              <w:t>条　公簿は法令等の定めに従い、処理しなければならない。</w:t>
            </w:r>
          </w:p>
          <w:p w:rsidR="00976AAF" w:rsidRDefault="00976AAF" w:rsidP="00976AAF">
            <w:pPr>
              <w:pStyle w:val="ae"/>
              <w:wordWrap/>
              <w:spacing w:line="300" w:lineRule="exact"/>
              <w:rPr>
                <w:spacing w:val="0"/>
              </w:rPr>
            </w:pPr>
          </w:p>
          <w:p w:rsidR="00976AAF" w:rsidRDefault="00976AAF" w:rsidP="00976AAF">
            <w:pPr>
              <w:pStyle w:val="ae"/>
              <w:wordWrap/>
              <w:spacing w:line="300" w:lineRule="exact"/>
              <w:rPr>
                <w:spacing w:val="0"/>
              </w:rPr>
            </w:pPr>
            <w:r>
              <w:rPr>
                <w:rFonts w:ascii="ＭＳ 明朝" w:hAnsi="ＭＳ 明朝" w:hint="eastAsia"/>
              </w:rPr>
              <w:t xml:space="preserve">　</w:t>
            </w:r>
            <w:r>
              <w:rPr>
                <w:rFonts w:ascii="ＭＳ 明朝" w:hAnsi="ＭＳ 明朝" w:hint="eastAsia"/>
                <w:spacing w:val="14"/>
                <w:sz w:val="24"/>
                <w:szCs w:val="24"/>
              </w:rPr>
              <w:t xml:space="preserve">　第</w:t>
            </w:r>
            <w:r>
              <w:rPr>
                <w:rFonts w:eastAsia="Times New Roman" w:cs="Times New Roman"/>
                <w:spacing w:val="14"/>
                <w:sz w:val="24"/>
                <w:szCs w:val="24"/>
              </w:rPr>
              <w:t>3</w:t>
            </w:r>
            <w:r>
              <w:rPr>
                <w:rFonts w:ascii="ＭＳ 明朝" w:hAnsi="ＭＳ 明朝" w:hint="eastAsia"/>
                <w:spacing w:val="14"/>
                <w:sz w:val="24"/>
                <w:szCs w:val="24"/>
              </w:rPr>
              <w:t>章　整理・保管・保存・廃棄</w:t>
            </w:r>
          </w:p>
          <w:p w:rsidR="00976AAF" w:rsidRDefault="00976AAF" w:rsidP="00976AAF">
            <w:pPr>
              <w:pStyle w:val="ae"/>
              <w:wordWrap/>
              <w:spacing w:line="300" w:lineRule="exact"/>
              <w:rPr>
                <w:spacing w:val="0"/>
              </w:rPr>
            </w:pPr>
            <w:r>
              <w:rPr>
                <w:rFonts w:ascii="ＭＳ 明朝" w:hAnsi="ＭＳ 明朝" w:hint="eastAsia"/>
              </w:rPr>
              <w:t xml:space="preserve">　（整理・保管）</w:t>
            </w:r>
          </w:p>
          <w:p w:rsidR="00976AAF" w:rsidRDefault="00976AAF" w:rsidP="00976AAF">
            <w:pPr>
              <w:pStyle w:val="ae"/>
              <w:wordWrap/>
              <w:spacing w:line="300" w:lineRule="exact"/>
              <w:rPr>
                <w:spacing w:val="0"/>
              </w:rPr>
            </w:pPr>
            <w:r>
              <w:rPr>
                <w:rFonts w:ascii="ＭＳ 明朝" w:hAnsi="ＭＳ 明朝" w:hint="eastAsia"/>
              </w:rPr>
              <w:t>第</w:t>
            </w:r>
            <w:r>
              <w:rPr>
                <w:rFonts w:eastAsia="Times New Roman" w:cs="Times New Roman"/>
              </w:rPr>
              <w:t>15</w:t>
            </w:r>
            <w:r>
              <w:rPr>
                <w:rFonts w:ascii="ＭＳ 明朝" w:hAnsi="ＭＳ 明朝" w:hint="eastAsia"/>
              </w:rPr>
              <w:t>条　文書は、常に整理し、その所在箇所・処理状況を明らかにするとともに、情報のろうえい防止等適切に保管しなければならない。</w:t>
            </w:r>
          </w:p>
          <w:p w:rsidR="00976AAF" w:rsidRDefault="00976AAF" w:rsidP="00976AAF">
            <w:pPr>
              <w:pStyle w:val="ae"/>
              <w:wordWrap/>
              <w:spacing w:line="300" w:lineRule="exact"/>
              <w:rPr>
                <w:spacing w:val="0"/>
              </w:rPr>
            </w:pPr>
            <w:r>
              <w:rPr>
                <w:rFonts w:ascii="ＭＳ 明朝" w:hAnsi="ＭＳ 明朝" w:hint="eastAsia"/>
              </w:rPr>
              <w:t xml:space="preserve">　（保存）</w:t>
            </w:r>
          </w:p>
          <w:p w:rsidR="00976AAF" w:rsidRDefault="00976AAF" w:rsidP="00976AAF">
            <w:pPr>
              <w:pStyle w:val="ae"/>
              <w:wordWrap/>
              <w:spacing w:line="300" w:lineRule="exact"/>
              <w:rPr>
                <w:spacing w:val="0"/>
              </w:rPr>
            </w:pPr>
            <w:r>
              <w:rPr>
                <w:rFonts w:ascii="ＭＳ 明朝" w:hAnsi="ＭＳ 明朝" w:hint="eastAsia"/>
              </w:rPr>
              <w:t>第</w:t>
            </w:r>
            <w:r>
              <w:rPr>
                <w:rFonts w:eastAsia="Times New Roman" w:cs="Times New Roman"/>
              </w:rPr>
              <w:t>16</w:t>
            </w:r>
            <w:r>
              <w:rPr>
                <w:rFonts w:ascii="ＭＳ 明朝" w:hAnsi="ＭＳ 明朝" w:hint="eastAsia"/>
              </w:rPr>
              <w:t>条　文書の保存年限は、「文書分類表」のとおりとする。</w:t>
            </w:r>
          </w:p>
          <w:p w:rsidR="00976AAF" w:rsidRDefault="00976AAF" w:rsidP="00976AAF">
            <w:pPr>
              <w:pStyle w:val="ae"/>
              <w:wordWrap/>
              <w:spacing w:line="300" w:lineRule="exact"/>
              <w:rPr>
                <w:spacing w:val="0"/>
              </w:rPr>
            </w:pPr>
            <w:r>
              <w:rPr>
                <w:rFonts w:ascii="ＭＳ 明朝" w:hAnsi="ＭＳ 明朝" w:hint="eastAsia"/>
              </w:rPr>
              <w:t>２　前項の規定にかかわらず、法令に保存年限の定めのある文書及び時効が完成する間、証拠として保存する必要がある文書については、それぞれ法令の定められる保存期間又は時効期間を保存年限とする。</w:t>
            </w:r>
          </w:p>
          <w:p w:rsidR="00976AAF" w:rsidRDefault="00976AAF" w:rsidP="00976AAF">
            <w:pPr>
              <w:pStyle w:val="ae"/>
              <w:wordWrap/>
              <w:spacing w:line="300" w:lineRule="exact"/>
              <w:rPr>
                <w:spacing w:val="0"/>
              </w:rPr>
            </w:pPr>
            <w:r>
              <w:rPr>
                <w:rFonts w:ascii="ＭＳ 明朝" w:hAnsi="ＭＳ 明朝" w:hint="eastAsia"/>
              </w:rPr>
              <w:t>３　保存年限は、文書の処理が完結した日の属する年度の翌年度から起算する。</w:t>
            </w:r>
          </w:p>
          <w:p w:rsidR="00976AAF" w:rsidRDefault="00976AAF" w:rsidP="00976AAF">
            <w:pPr>
              <w:pStyle w:val="ae"/>
              <w:wordWrap/>
              <w:spacing w:line="300" w:lineRule="exact"/>
              <w:rPr>
                <w:spacing w:val="0"/>
              </w:rPr>
            </w:pPr>
            <w:r>
              <w:rPr>
                <w:rFonts w:ascii="ＭＳ 明朝" w:hAnsi="ＭＳ 明朝" w:hint="eastAsia"/>
              </w:rPr>
              <w:t>４　内容が極めて軽易な文書で保存の必要のないものは、前項の規定にかかわらず完結後直ちに廃棄することができる。</w:t>
            </w:r>
          </w:p>
          <w:p w:rsidR="00976AAF" w:rsidRDefault="00976AAF" w:rsidP="00976AAF">
            <w:pPr>
              <w:pStyle w:val="ae"/>
              <w:wordWrap/>
              <w:spacing w:line="300" w:lineRule="exact"/>
              <w:rPr>
                <w:spacing w:val="0"/>
              </w:rPr>
            </w:pPr>
            <w:r>
              <w:rPr>
                <w:rFonts w:ascii="ＭＳ 明朝" w:hAnsi="ＭＳ 明朝" w:hint="eastAsia"/>
              </w:rPr>
              <w:t xml:space="preserve">　（廃棄）</w:t>
            </w:r>
          </w:p>
          <w:p w:rsidR="00976AAF" w:rsidRDefault="00976AAF" w:rsidP="00976AAF">
            <w:pPr>
              <w:pStyle w:val="ae"/>
              <w:wordWrap/>
              <w:spacing w:line="300" w:lineRule="exact"/>
              <w:rPr>
                <w:spacing w:val="0"/>
              </w:rPr>
            </w:pPr>
            <w:r>
              <w:rPr>
                <w:rFonts w:ascii="ＭＳ 明朝" w:hAnsi="ＭＳ 明朝" w:hint="eastAsia"/>
              </w:rPr>
              <w:t>第</w:t>
            </w:r>
            <w:r>
              <w:rPr>
                <w:rFonts w:eastAsia="Times New Roman" w:cs="Times New Roman"/>
              </w:rPr>
              <w:t>17</w:t>
            </w:r>
            <w:r>
              <w:rPr>
                <w:rFonts w:ascii="ＭＳ 明朝" w:hAnsi="ＭＳ 明朝" w:hint="eastAsia"/>
              </w:rPr>
              <w:t xml:space="preserve">条　</w:t>
            </w:r>
            <w:r>
              <w:rPr>
                <w:rFonts w:eastAsia="Times New Roman" w:cs="Times New Roman"/>
                <w:spacing w:val="6"/>
              </w:rPr>
              <w:t xml:space="preserve"> </w:t>
            </w:r>
            <w:r>
              <w:rPr>
                <w:rFonts w:ascii="ＭＳ 明朝" w:hAnsi="ＭＳ 明朝" w:hint="eastAsia"/>
              </w:rPr>
              <w:t>保存年限を経過した文書は、管理者と担当者で十分協議の上、切断する等確実に廃棄する。</w:t>
            </w:r>
          </w:p>
          <w:p w:rsidR="00976AAF" w:rsidRDefault="00976AAF" w:rsidP="00976AAF">
            <w:pPr>
              <w:pStyle w:val="ae"/>
              <w:wordWrap/>
              <w:spacing w:line="300" w:lineRule="exact"/>
              <w:rPr>
                <w:spacing w:val="0"/>
              </w:rPr>
            </w:pPr>
            <w:r>
              <w:rPr>
                <w:rFonts w:ascii="ＭＳ 明朝" w:hAnsi="ＭＳ 明朝" w:hint="eastAsia"/>
              </w:rPr>
              <w:t xml:space="preserve">　（その他）</w:t>
            </w:r>
          </w:p>
          <w:p w:rsidR="00976AAF" w:rsidRDefault="00976AAF" w:rsidP="00976AAF">
            <w:pPr>
              <w:pStyle w:val="ae"/>
              <w:wordWrap/>
              <w:spacing w:line="300" w:lineRule="exact"/>
              <w:rPr>
                <w:spacing w:val="0"/>
              </w:rPr>
            </w:pPr>
            <w:r>
              <w:rPr>
                <w:rFonts w:ascii="ＭＳ 明朝" w:hAnsi="ＭＳ 明朝" w:hint="eastAsia"/>
              </w:rPr>
              <w:t>第</w:t>
            </w:r>
            <w:r>
              <w:rPr>
                <w:rFonts w:eastAsia="Times New Roman" w:cs="Times New Roman"/>
              </w:rPr>
              <w:t>18</w:t>
            </w:r>
            <w:r>
              <w:rPr>
                <w:rFonts w:ascii="ＭＳ 明朝" w:hAnsi="ＭＳ 明朝" w:hint="eastAsia"/>
              </w:rPr>
              <w:t>条　この規程に定めるもののほか、文書の取扱いに関し、必要な事項は、別に定める。</w:t>
            </w:r>
          </w:p>
          <w:p w:rsidR="00976AAF" w:rsidRDefault="00976AAF" w:rsidP="00976AAF">
            <w:pPr>
              <w:pStyle w:val="ae"/>
              <w:wordWrap/>
              <w:spacing w:line="300" w:lineRule="exact"/>
              <w:rPr>
                <w:spacing w:val="0"/>
              </w:rPr>
            </w:pPr>
          </w:p>
          <w:p w:rsidR="00976AAF" w:rsidRDefault="00976AAF" w:rsidP="00976AAF">
            <w:pPr>
              <w:pStyle w:val="ae"/>
              <w:wordWrap/>
              <w:spacing w:line="300" w:lineRule="exact"/>
              <w:rPr>
                <w:spacing w:val="0"/>
              </w:rPr>
            </w:pPr>
            <w:r>
              <w:rPr>
                <w:rFonts w:ascii="ＭＳ 明朝" w:hAnsi="ＭＳ 明朝" w:hint="eastAsia"/>
              </w:rPr>
              <w:t xml:space="preserve">　附　則</w:t>
            </w:r>
          </w:p>
          <w:p w:rsidR="00976AAF" w:rsidRDefault="00976AAF" w:rsidP="00976AAF">
            <w:pPr>
              <w:pStyle w:val="ae"/>
              <w:wordWrap/>
              <w:spacing w:line="300" w:lineRule="exact"/>
              <w:rPr>
                <w:spacing w:val="0"/>
              </w:rPr>
            </w:pPr>
            <w:r>
              <w:rPr>
                <w:rFonts w:ascii="ＭＳ 明朝" w:hAnsi="ＭＳ 明朝" w:hint="eastAsia"/>
              </w:rPr>
              <w:t xml:space="preserve">　この規程は平成２３年４月１日から施行する。</w:t>
            </w:r>
          </w:p>
          <w:p w:rsidR="00976AAF" w:rsidRPr="00976AAF" w:rsidRDefault="00976AAF" w:rsidP="00863229">
            <w:pPr>
              <w:rPr>
                <w:rFonts w:asciiTheme="majorEastAsia" w:eastAsiaTheme="majorEastAsia" w:hAnsiTheme="majorEastAsia" w:hint="eastAsia"/>
                <w:szCs w:val="21"/>
              </w:rPr>
            </w:pPr>
          </w:p>
        </w:tc>
      </w:tr>
    </w:tbl>
    <w:p w:rsidR="00976AAF" w:rsidRDefault="00976AAF" w:rsidP="00863229">
      <w:pPr>
        <w:rPr>
          <w:rFonts w:asciiTheme="majorEastAsia" w:eastAsiaTheme="majorEastAsia" w:hAnsiTheme="majorEastAsia" w:hint="eastAsia"/>
          <w:szCs w:val="21"/>
        </w:rPr>
      </w:pPr>
    </w:p>
    <w:p w:rsidR="00976AAF" w:rsidRPr="00976AAF" w:rsidRDefault="00976AAF" w:rsidP="00863229">
      <w:pPr>
        <w:rPr>
          <w:rFonts w:asciiTheme="majorEastAsia" w:eastAsiaTheme="majorEastAsia" w:hAnsiTheme="majorEastAsia"/>
          <w:szCs w:val="21"/>
        </w:rPr>
      </w:pPr>
    </w:p>
    <w:p w:rsidR="007E7142" w:rsidRDefault="007E7142">
      <w:pPr>
        <w:widowControl/>
        <w:jc w:val="left"/>
      </w:pPr>
      <w:r>
        <w:br w:type="page"/>
      </w:r>
    </w:p>
    <w:p w:rsidR="006018AF" w:rsidRPr="007E7142" w:rsidRDefault="007E7142" w:rsidP="007E7142">
      <w:pPr>
        <w:widowControl/>
        <w:jc w:val="left"/>
        <w:rPr>
          <w:rFonts w:asciiTheme="majorEastAsia" w:eastAsiaTheme="majorEastAsia" w:hAnsiTheme="majorEastAsia"/>
        </w:rPr>
      </w:pPr>
      <w:r w:rsidRPr="007E7142">
        <w:rPr>
          <w:rFonts w:asciiTheme="majorEastAsia" w:eastAsiaTheme="majorEastAsia" w:hAnsiTheme="majorEastAsia" w:hint="eastAsia"/>
        </w:rPr>
        <w:lastRenderedPageBreak/>
        <w:t xml:space="preserve">　（２）文書の流れ</w:t>
      </w:r>
    </w:p>
    <w:p w:rsidR="007E7142" w:rsidRDefault="007E7142" w:rsidP="007E7142">
      <w:pPr>
        <w:widowControl/>
        <w:jc w:val="left"/>
      </w:pPr>
      <w:r>
        <w:rPr>
          <w:rFonts w:hint="eastAsia"/>
        </w:rPr>
        <w:t xml:space="preserve">　　ア　受付</w:t>
      </w:r>
    </w:p>
    <w:p w:rsidR="007E7142" w:rsidRDefault="007E7142" w:rsidP="007E7142">
      <w:pPr>
        <w:widowControl/>
        <w:jc w:val="left"/>
      </w:pPr>
    </w:p>
    <w:p w:rsidR="007E7142" w:rsidRDefault="007E7142" w:rsidP="007E7142">
      <w:pPr>
        <w:widowControl/>
        <w:jc w:val="left"/>
      </w:pPr>
    </w:p>
    <w:p w:rsidR="007E7142" w:rsidRPr="006018AF" w:rsidRDefault="00976AAF" w:rsidP="007E7142">
      <w:pPr>
        <w:widowControl/>
        <w:jc w:val="left"/>
      </w:pPr>
      <w:r>
        <w:rPr>
          <w:rFonts w:ascii="ＭＳ 明朝" w:hAnsi="ＭＳ 明朝"/>
          <w:noProof/>
        </w:rPr>
        <mc:AlternateContent>
          <mc:Choice Requires="wps">
            <w:drawing>
              <wp:anchor distT="0" distB="0" distL="114300" distR="114300" simplePos="0" relativeHeight="251661312" behindDoc="0" locked="0" layoutInCell="1" allowOverlap="1" wp14:anchorId="1C5E34B0" wp14:editId="6517FE9B">
                <wp:simplePos x="0" y="0"/>
                <wp:positionH relativeFrom="margin">
                  <wp:posOffset>1318260</wp:posOffset>
                </wp:positionH>
                <wp:positionV relativeFrom="margin">
                  <wp:posOffset>4778375</wp:posOffset>
                </wp:positionV>
                <wp:extent cx="3762375" cy="971550"/>
                <wp:effectExtent l="0" t="0" r="28575" b="19050"/>
                <wp:wrapSquare wrapText="bothSides"/>
                <wp:docPr id="10" name="正方形/長方形 10"/>
                <wp:cNvGraphicFramePr/>
                <a:graphic xmlns:a="http://schemas.openxmlformats.org/drawingml/2006/main">
                  <a:graphicData uri="http://schemas.microsoft.com/office/word/2010/wordprocessingShape">
                    <wps:wsp>
                      <wps:cNvSpPr/>
                      <wps:spPr>
                        <a:xfrm>
                          <a:off x="0" y="0"/>
                          <a:ext cx="3762375" cy="971550"/>
                        </a:xfrm>
                        <a:prstGeom prst="rect">
                          <a:avLst/>
                        </a:prstGeom>
                        <a:noFill/>
                        <a:ln>
                          <a:solidFill>
                            <a:srgbClr val="FF0000"/>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976AAF" w:rsidRPr="00976AAF" w:rsidRDefault="00976AAF" w:rsidP="00976AAF">
                            <w:pPr>
                              <w:jc w:val="center"/>
                              <w:rPr>
                                <w:rFonts w:hint="eastAsia"/>
                                <w:color w:val="FF0000"/>
                                <w:sz w:val="28"/>
                                <w:szCs w:val="28"/>
                              </w:rPr>
                            </w:pPr>
                            <w:r w:rsidRPr="00976AAF">
                              <w:rPr>
                                <w:rFonts w:hint="eastAsia"/>
                                <w:color w:val="FF0000"/>
                                <w:sz w:val="28"/>
                                <w:szCs w:val="28"/>
                              </w:rPr>
                              <w:t>文書事務の流れ</w:t>
                            </w:r>
                          </w:p>
                          <w:p w:rsidR="007E7142" w:rsidRPr="00976AAF" w:rsidRDefault="007E7142" w:rsidP="00976AAF">
                            <w:pPr>
                              <w:jc w:val="center"/>
                              <w:rPr>
                                <w:color w:val="FF0000"/>
                                <w:sz w:val="28"/>
                                <w:szCs w:val="28"/>
                              </w:rPr>
                            </w:pPr>
                            <w:r w:rsidRPr="00976AAF">
                              <w:rPr>
                                <w:rFonts w:hint="eastAsia"/>
                                <w:color w:val="FF0000"/>
                                <w:sz w:val="28"/>
                                <w:szCs w:val="28"/>
                              </w:rPr>
                              <w:t>各校で</w:t>
                            </w:r>
                            <w:r w:rsidR="00976AAF" w:rsidRPr="00976AAF">
                              <w:rPr>
                                <w:rFonts w:hint="eastAsia"/>
                                <w:color w:val="FF0000"/>
                                <w:sz w:val="28"/>
                                <w:szCs w:val="28"/>
                              </w:rPr>
                              <w:t>対応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0" o:spid="_x0000_s1027" style="position:absolute;margin-left:103.8pt;margin-top:376.25pt;width:296.25pt;height:7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" filled="f" strokecolor="red" strokeweight="2pt">
                <v:stroke dashstyle="dash"/>
                <v:textbox>
                  <w:txbxContent>
                    <w:p w:rsidR="00976AAF" w:rsidRPr="00976AAF" w:rsidRDefault="00976AAF" w:rsidP="00976AAF">
                      <w:pPr>
                        <w:jc w:val="center"/>
                        <w:rPr>
                          <w:rFonts w:hint="eastAsia"/>
                          <w:color w:val="FF0000"/>
                          <w:sz w:val="28"/>
                          <w:szCs w:val="28"/>
                        </w:rPr>
                      </w:pPr>
                      <w:r w:rsidRPr="00976AAF">
                        <w:rPr>
                          <w:rFonts w:hint="eastAsia"/>
                          <w:color w:val="FF0000"/>
                          <w:sz w:val="28"/>
                          <w:szCs w:val="28"/>
                        </w:rPr>
                        <w:t>文書事務の流れ</w:t>
                      </w:r>
                    </w:p>
                    <w:p w:rsidR="007E7142" w:rsidRPr="00976AAF" w:rsidRDefault="007E7142" w:rsidP="00976AAF">
                      <w:pPr>
                        <w:jc w:val="center"/>
                        <w:rPr>
                          <w:color w:val="FF0000"/>
                          <w:sz w:val="28"/>
                          <w:szCs w:val="28"/>
                        </w:rPr>
                      </w:pPr>
                      <w:r w:rsidRPr="00976AAF">
                        <w:rPr>
                          <w:rFonts w:hint="eastAsia"/>
                          <w:color w:val="FF0000"/>
                          <w:sz w:val="28"/>
                          <w:szCs w:val="28"/>
                        </w:rPr>
                        <w:t>各校で</w:t>
                      </w:r>
                      <w:r w:rsidR="00976AAF" w:rsidRPr="00976AAF">
                        <w:rPr>
                          <w:rFonts w:hint="eastAsia"/>
                          <w:color w:val="FF0000"/>
                          <w:sz w:val="28"/>
                          <w:szCs w:val="28"/>
                        </w:rPr>
                        <w:t>対応</w:t>
                      </w:r>
                    </w:p>
                  </w:txbxContent>
                </v:textbox>
                <w10:wrap type="square" anchorx="margin" anchory="margin"/>
              </v:rect>
            </w:pict>
          </mc:Fallback>
        </mc:AlternateContent>
      </w:r>
      <w:r w:rsidR="007E7142">
        <w:rPr>
          <w:rFonts w:hint="eastAsia"/>
        </w:rPr>
        <w:t xml:space="preserve">　　イ　起案</w:t>
      </w:r>
    </w:p>
    <w:sectPr w:rsidR="007E7142" w:rsidRPr="006018AF" w:rsidSect="00863229">
      <w:footerReference w:type="default" r:id="rId9"/>
      <w:pgSz w:w="11906" w:h="16838" w:code="9"/>
      <w:pgMar w:top="680" w:right="1134" w:bottom="567" w:left="1134" w:header="454" w:footer="284" w:gutter="0"/>
      <w:pgNumType w:start="1" w:chapStyle="1"/>
      <w:cols w:space="425"/>
      <w:docGrid w:type="linesAndChars" w:linePitch="3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799" w:rsidRDefault="004B4799">
      <w:r>
        <w:separator/>
      </w:r>
    </w:p>
  </w:endnote>
  <w:endnote w:type="continuationSeparator" w:id="0">
    <w:p w:rsidR="004B4799" w:rsidRDefault="004B4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5514759"/>
      <w:docPartObj>
        <w:docPartGallery w:val="Page Numbers (Bottom of Page)"/>
        <w:docPartUnique/>
      </w:docPartObj>
    </w:sdtPr>
    <w:sdtEndPr/>
    <w:sdtContent>
      <w:p w:rsidR="00B959B7" w:rsidRDefault="007E7142">
        <w:pPr>
          <w:pStyle w:val="a5"/>
          <w:jc w:val="center"/>
        </w:pPr>
        <w:r>
          <w:rPr>
            <w:rFonts w:hint="eastAsia"/>
          </w:rPr>
          <w:t>文書</w:t>
        </w:r>
        <w:r>
          <w:rPr>
            <w:rFonts w:hint="eastAsia"/>
          </w:rPr>
          <w:t>1</w:t>
        </w:r>
        <w:r w:rsidR="00B959B7">
          <w:rPr>
            <w:rFonts w:hint="eastAsia"/>
          </w:rPr>
          <w:t>-</w:t>
        </w:r>
        <w:r w:rsidR="00B959B7">
          <w:fldChar w:fldCharType="begin"/>
        </w:r>
        <w:r w:rsidR="00B959B7">
          <w:instrText>PAGE   \* MERGEFORMAT</w:instrText>
        </w:r>
        <w:r w:rsidR="00B959B7">
          <w:fldChar w:fldCharType="separate"/>
        </w:r>
        <w:r w:rsidR="00A11762" w:rsidRPr="00A11762">
          <w:rPr>
            <w:noProof/>
            <w:lang w:val="ja-JP"/>
          </w:rPr>
          <w:t>3</w:t>
        </w:r>
        <w:r w:rsidR="00B959B7">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799" w:rsidRDefault="004B4799">
      <w:r>
        <w:separator/>
      </w:r>
    </w:p>
  </w:footnote>
  <w:footnote w:type="continuationSeparator" w:id="0">
    <w:p w:rsidR="004B4799" w:rsidRDefault="004B47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E52A0"/>
    <w:multiLevelType w:val="hybridMultilevel"/>
    <w:tmpl w:val="44C805F0"/>
    <w:lvl w:ilvl="0" w:tplc="ADC4BBA6">
      <w:start w:val="2"/>
      <w:numFmt w:val="decimalEnclosedCircle"/>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310"/>
    <w:rsid w:val="00004858"/>
    <w:rsid w:val="00013F45"/>
    <w:rsid w:val="000437C4"/>
    <w:rsid w:val="0004699A"/>
    <w:rsid w:val="00052BA9"/>
    <w:rsid w:val="00054A36"/>
    <w:rsid w:val="000554F2"/>
    <w:rsid w:val="000572D4"/>
    <w:rsid w:val="00060C01"/>
    <w:rsid w:val="00077619"/>
    <w:rsid w:val="000A485E"/>
    <w:rsid w:val="000B3582"/>
    <w:rsid w:val="000D1843"/>
    <w:rsid w:val="000D78B1"/>
    <w:rsid w:val="000E05BD"/>
    <w:rsid w:val="000F63CB"/>
    <w:rsid w:val="00100BA5"/>
    <w:rsid w:val="00112B23"/>
    <w:rsid w:val="001305AC"/>
    <w:rsid w:val="0013446C"/>
    <w:rsid w:val="001433A0"/>
    <w:rsid w:val="00146181"/>
    <w:rsid w:val="00155E13"/>
    <w:rsid w:val="00167095"/>
    <w:rsid w:val="001A44E9"/>
    <w:rsid w:val="001C1C28"/>
    <w:rsid w:val="001C2165"/>
    <w:rsid w:val="001C76FA"/>
    <w:rsid w:val="001E43D4"/>
    <w:rsid w:val="001F3AE4"/>
    <w:rsid w:val="002001B8"/>
    <w:rsid w:val="002067F9"/>
    <w:rsid w:val="00225195"/>
    <w:rsid w:val="0025242B"/>
    <w:rsid w:val="00257EFF"/>
    <w:rsid w:val="0027737F"/>
    <w:rsid w:val="00281B89"/>
    <w:rsid w:val="00281FAD"/>
    <w:rsid w:val="0028413F"/>
    <w:rsid w:val="00287F80"/>
    <w:rsid w:val="002928EB"/>
    <w:rsid w:val="002A5C97"/>
    <w:rsid w:val="002B3E73"/>
    <w:rsid w:val="002B7D66"/>
    <w:rsid w:val="002C7F9F"/>
    <w:rsid w:val="002E3E0D"/>
    <w:rsid w:val="002F541C"/>
    <w:rsid w:val="002F6031"/>
    <w:rsid w:val="00325154"/>
    <w:rsid w:val="00326309"/>
    <w:rsid w:val="00352658"/>
    <w:rsid w:val="00357BEF"/>
    <w:rsid w:val="003641BB"/>
    <w:rsid w:val="00372D73"/>
    <w:rsid w:val="00383FFC"/>
    <w:rsid w:val="0038632C"/>
    <w:rsid w:val="003962BD"/>
    <w:rsid w:val="003A070A"/>
    <w:rsid w:val="003A3E7A"/>
    <w:rsid w:val="003C627A"/>
    <w:rsid w:val="003D67FF"/>
    <w:rsid w:val="003E1E42"/>
    <w:rsid w:val="003E498A"/>
    <w:rsid w:val="00404174"/>
    <w:rsid w:val="00414AD0"/>
    <w:rsid w:val="00423044"/>
    <w:rsid w:val="0043442E"/>
    <w:rsid w:val="00435A60"/>
    <w:rsid w:val="0044140F"/>
    <w:rsid w:val="00456621"/>
    <w:rsid w:val="004702CA"/>
    <w:rsid w:val="00482EC8"/>
    <w:rsid w:val="0048439D"/>
    <w:rsid w:val="00490965"/>
    <w:rsid w:val="00493E09"/>
    <w:rsid w:val="004B4799"/>
    <w:rsid w:val="004C4918"/>
    <w:rsid w:val="004C7A88"/>
    <w:rsid w:val="004D3792"/>
    <w:rsid w:val="004D380B"/>
    <w:rsid w:val="004E6AEC"/>
    <w:rsid w:val="005345FE"/>
    <w:rsid w:val="00537FB9"/>
    <w:rsid w:val="005637A7"/>
    <w:rsid w:val="00567ECC"/>
    <w:rsid w:val="00587346"/>
    <w:rsid w:val="005B016E"/>
    <w:rsid w:val="005B3079"/>
    <w:rsid w:val="005B37E4"/>
    <w:rsid w:val="005B4F13"/>
    <w:rsid w:val="005B7FBC"/>
    <w:rsid w:val="005C29E2"/>
    <w:rsid w:val="006011AD"/>
    <w:rsid w:val="006018AF"/>
    <w:rsid w:val="00605E79"/>
    <w:rsid w:val="006078EB"/>
    <w:rsid w:val="00612B7E"/>
    <w:rsid w:val="00614E30"/>
    <w:rsid w:val="00633599"/>
    <w:rsid w:val="00662594"/>
    <w:rsid w:val="0066588C"/>
    <w:rsid w:val="00672C1C"/>
    <w:rsid w:val="00673DFB"/>
    <w:rsid w:val="006816AA"/>
    <w:rsid w:val="006823ED"/>
    <w:rsid w:val="006A63FE"/>
    <w:rsid w:val="006A76D8"/>
    <w:rsid w:val="006B42DD"/>
    <w:rsid w:val="006E245E"/>
    <w:rsid w:val="00705F34"/>
    <w:rsid w:val="007076FF"/>
    <w:rsid w:val="007177C9"/>
    <w:rsid w:val="00720B39"/>
    <w:rsid w:val="0072539D"/>
    <w:rsid w:val="00734D91"/>
    <w:rsid w:val="00763942"/>
    <w:rsid w:val="007A4F11"/>
    <w:rsid w:val="007B295E"/>
    <w:rsid w:val="007C49A3"/>
    <w:rsid w:val="007C79B6"/>
    <w:rsid w:val="007E7142"/>
    <w:rsid w:val="00810A5C"/>
    <w:rsid w:val="00822456"/>
    <w:rsid w:val="0083646E"/>
    <w:rsid w:val="00847CFD"/>
    <w:rsid w:val="0085264E"/>
    <w:rsid w:val="0086247A"/>
    <w:rsid w:val="00863229"/>
    <w:rsid w:val="0087626D"/>
    <w:rsid w:val="008803A7"/>
    <w:rsid w:val="008A4C4E"/>
    <w:rsid w:val="008B7D74"/>
    <w:rsid w:val="008D2981"/>
    <w:rsid w:val="008D3963"/>
    <w:rsid w:val="008D6967"/>
    <w:rsid w:val="008E31F3"/>
    <w:rsid w:val="008F1238"/>
    <w:rsid w:val="00902614"/>
    <w:rsid w:val="00903E4D"/>
    <w:rsid w:val="00931EB7"/>
    <w:rsid w:val="00936ABD"/>
    <w:rsid w:val="009404C5"/>
    <w:rsid w:val="009674F6"/>
    <w:rsid w:val="00974972"/>
    <w:rsid w:val="00976AAF"/>
    <w:rsid w:val="00977B04"/>
    <w:rsid w:val="00994A1B"/>
    <w:rsid w:val="009A1408"/>
    <w:rsid w:val="009A664E"/>
    <w:rsid w:val="009B0290"/>
    <w:rsid w:val="009B3A0C"/>
    <w:rsid w:val="009C2A9E"/>
    <w:rsid w:val="009D560F"/>
    <w:rsid w:val="009D73FD"/>
    <w:rsid w:val="009E40B6"/>
    <w:rsid w:val="009F3577"/>
    <w:rsid w:val="00A010B2"/>
    <w:rsid w:val="00A073FC"/>
    <w:rsid w:val="00A11762"/>
    <w:rsid w:val="00A16BE2"/>
    <w:rsid w:val="00A32D76"/>
    <w:rsid w:val="00A330C5"/>
    <w:rsid w:val="00A45CF9"/>
    <w:rsid w:val="00AB2672"/>
    <w:rsid w:val="00AB2CCD"/>
    <w:rsid w:val="00AC7EBD"/>
    <w:rsid w:val="00AD333D"/>
    <w:rsid w:val="00AD549A"/>
    <w:rsid w:val="00AF2CDB"/>
    <w:rsid w:val="00AF48BB"/>
    <w:rsid w:val="00B1546E"/>
    <w:rsid w:val="00B21453"/>
    <w:rsid w:val="00B250B5"/>
    <w:rsid w:val="00B434A0"/>
    <w:rsid w:val="00B475A3"/>
    <w:rsid w:val="00B50CC8"/>
    <w:rsid w:val="00B561E4"/>
    <w:rsid w:val="00B672FC"/>
    <w:rsid w:val="00B94AC2"/>
    <w:rsid w:val="00B959B7"/>
    <w:rsid w:val="00BA203E"/>
    <w:rsid w:val="00BB2F66"/>
    <w:rsid w:val="00BB49E0"/>
    <w:rsid w:val="00BC1F3D"/>
    <w:rsid w:val="00BC65D7"/>
    <w:rsid w:val="00BF4C7B"/>
    <w:rsid w:val="00C043B1"/>
    <w:rsid w:val="00C117F7"/>
    <w:rsid w:val="00C24895"/>
    <w:rsid w:val="00C43582"/>
    <w:rsid w:val="00C438EC"/>
    <w:rsid w:val="00C60817"/>
    <w:rsid w:val="00C61C27"/>
    <w:rsid w:val="00C720AE"/>
    <w:rsid w:val="00C937DE"/>
    <w:rsid w:val="00C95C31"/>
    <w:rsid w:val="00CB085F"/>
    <w:rsid w:val="00CB127E"/>
    <w:rsid w:val="00CB26BE"/>
    <w:rsid w:val="00CC2D69"/>
    <w:rsid w:val="00CC40BC"/>
    <w:rsid w:val="00D1081C"/>
    <w:rsid w:val="00D10D34"/>
    <w:rsid w:val="00D13C08"/>
    <w:rsid w:val="00D3208A"/>
    <w:rsid w:val="00D64B7E"/>
    <w:rsid w:val="00D7454C"/>
    <w:rsid w:val="00D91600"/>
    <w:rsid w:val="00DA7C3C"/>
    <w:rsid w:val="00DC7FCB"/>
    <w:rsid w:val="00DD6D92"/>
    <w:rsid w:val="00DE47EA"/>
    <w:rsid w:val="00DF10D7"/>
    <w:rsid w:val="00E132A8"/>
    <w:rsid w:val="00E24CDA"/>
    <w:rsid w:val="00E25FCE"/>
    <w:rsid w:val="00E41871"/>
    <w:rsid w:val="00E4690F"/>
    <w:rsid w:val="00E5258A"/>
    <w:rsid w:val="00E669EA"/>
    <w:rsid w:val="00E828A6"/>
    <w:rsid w:val="00E848E4"/>
    <w:rsid w:val="00EB2566"/>
    <w:rsid w:val="00EB6310"/>
    <w:rsid w:val="00EE00D1"/>
    <w:rsid w:val="00EE2936"/>
    <w:rsid w:val="00EF08A8"/>
    <w:rsid w:val="00EF6E67"/>
    <w:rsid w:val="00F01C19"/>
    <w:rsid w:val="00F11082"/>
    <w:rsid w:val="00F233B8"/>
    <w:rsid w:val="00F3141F"/>
    <w:rsid w:val="00F324C2"/>
    <w:rsid w:val="00F507CA"/>
    <w:rsid w:val="00F605BD"/>
    <w:rsid w:val="00F67766"/>
    <w:rsid w:val="00F76AEE"/>
    <w:rsid w:val="00F80DA3"/>
    <w:rsid w:val="00F813A6"/>
    <w:rsid w:val="00F9560A"/>
    <w:rsid w:val="00FA1B54"/>
    <w:rsid w:val="00FA6844"/>
    <w:rsid w:val="00FC622A"/>
    <w:rsid w:val="00FD1114"/>
    <w:rsid w:val="00FD75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footer"/>
    <w:basedOn w:val="a"/>
    <w:link w:val="a6"/>
    <w:uiPriority w:val="99"/>
    <w:pPr>
      <w:tabs>
        <w:tab w:val="center" w:pos="4252"/>
        <w:tab w:val="right" w:pos="8504"/>
      </w:tabs>
      <w:snapToGrid w:val="0"/>
    </w:pPr>
    <w:rPr>
      <w:sz w:val="20"/>
      <w:szCs w:val="20"/>
    </w:rPr>
  </w:style>
  <w:style w:type="character" w:styleId="a7">
    <w:name w:val="page number"/>
    <w:basedOn w:val="a0"/>
  </w:style>
  <w:style w:type="paragraph" w:styleId="a8">
    <w:name w:val="header"/>
    <w:basedOn w:val="a"/>
    <w:link w:val="a9"/>
    <w:uiPriority w:val="99"/>
    <w:pPr>
      <w:tabs>
        <w:tab w:val="center" w:pos="4252"/>
        <w:tab w:val="right" w:pos="8504"/>
      </w:tabs>
      <w:snapToGrid w:val="0"/>
    </w:pPr>
  </w:style>
  <w:style w:type="paragraph" w:styleId="aa">
    <w:name w:val="Balloon Text"/>
    <w:basedOn w:val="a"/>
    <w:semiHidden/>
    <w:rPr>
      <w:rFonts w:ascii="Arial" w:eastAsia="ＭＳ ゴシック" w:hAnsi="Arial"/>
      <w:sz w:val="18"/>
      <w:szCs w:val="18"/>
    </w:rPr>
  </w:style>
  <w:style w:type="character" w:customStyle="1" w:styleId="a9">
    <w:name w:val="ヘッダー (文字)"/>
    <w:basedOn w:val="a0"/>
    <w:link w:val="a8"/>
    <w:uiPriority w:val="99"/>
    <w:rsid w:val="006B42DD"/>
    <w:rPr>
      <w:kern w:val="2"/>
      <w:sz w:val="21"/>
      <w:szCs w:val="24"/>
    </w:rPr>
  </w:style>
  <w:style w:type="paragraph" w:styleId="Web">
    <w:name w:val="Normal (Web)"/>
    <w:basedOn w:val="a"/>
    <w:uiPriority w:val="99"/>
    <w:unhideWhenUsed/>
    <w:rsid w:val="00DD6D9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b">
    <w:name w:val="Table Grid"/>
    <w:basedOn w:val="a1"/>
    <w:rsid w:val="00852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basedOn w:val="a0"/>
    <w:link w:val="a3"/>
    <w:rsid w:val="00EB2566"/>
    <w:rPr>
      <w:kern w:val="2"/>
      <w:sz w:val="21"/>
      <w:szCs w:val="24"/>
    </w:rPr>
  </w:style>
  <w:style w:type="character" w:customStyle="1" w:styleId="a6">
    <w:name w:val="フッター (文字)"/>
    <w:basedOn w:val="a0"/>
    <w:link w:val="a5"/>
    <w:uiPriority w:val="99"/>
    <w:rsid w:val="001A44E9"/>
    <w:rPr>
      <w:kern w:val="2"/>
    </w:rPr>
  </w:style>
  <w:style w:type="paragraph" w:styleId="ac">
    <w:name w:val="Plain Text"/>
    <w:basedOn w:val="a"/>
    <w:link w:val="ad"/>
    <w:uiPriority w:val="99"/>
    <w:rsid w:val="004702CA"/>
    <w:rPr>
      <w:rFonts w:ascii="ＭＳ 明朝" w:hAnsi="Courier New" w:cs="ＭＳ 明朝"/>
      <w:szCs w:val="21"/>
    </w:rPr>
  </w:style>
  <w:style w:type="character" w:customStyle="1" w:styleId="ad">
    <w:name w:val="書式なし (文字)"/>
    <w:basedOn w:val="a0"/>
    <w:link w:val="ac"/>
    <w:uiPriority w:val="99"/>
    <w:rsid w:val="004702CA"/>
    <w:rPr>
      <w:rFonts w:ascii="ＭＳ 明朝" w:hAnsi="Courier New" w:cs="ＭＳ 明朝"/>
      <w:kern w:val="2"/>
      <w:sz w:val="21"/>
      <w:szCs w:val="21"/>
    </w:rPr>
  </w:style>
  <w:style w:type="paragraph" w:customStyle="1" w:styleId="ae">
    <w:name w:val="一太郎"/>
    <w:rsid w:val="00976AAF"/>
    <w:pPr>
      <w:widowControl w:val="0"/>
      <w:wordWrap w:val="0"/>
      <w:autoSpaceDE w:val="0"/>
      <w:autoSpaceDN w:val="0"/>
      <w:adjustRightInd w:val="0"/>
      <w:spacing w:line="333" w:lineRule="exact"/>
      <w:jc w:val="both"/>
    </w:pPr>
    <w:rPr>
      <w:rFonts w:ascii="Times New Roman" w:hAnsi="Times New Roman" w:cs="ＭＳ 明朝"/>
      <w:spacing w:val="13"/>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footer"/>
    <w:basedOn w:val="a"/>
    <w:link w:val="a6"/>
    <w:uiPriority w:val="99"/>
    <w:pPr>
      <w:tabs>
        <w:tab w:val="center" w:pos="4252"/>
        <w:tab w:val="right" w:pos="8504"/>
      </w:tabs>
      <w:snapToGrid w:val="0"/>
    </w:pPr>
    <w:rPr>
      <w:sz w:val="20"/>
      <w:szCs w:val="20"/>
    </w:rPr>
  </w:style>
  <w:style w:type="character" w:styleId="a7">
    <w:name w:val="page number"/>
    <w:basedOn w:val="a0"/>
  </w:style>
  <w:style w:type="paragraph" w:styleId="a8">
    <w:name w:val="header"/>
    <w:basedOn w:val="a"/>
    <w:link w:val="a9"/>
    <w:uiPriority w:val="99"/>
    <w:pPr>
      <w:tabs>
        <w:tab w:val="center" w:pos="4252"/>
        <w:tab w:val="right" w:pos="8504"/>
      </w:tabs>
      <w:snapToGrid w:val="0"/>
    </w:pPr>
  </w:style>
  <w:style w:type="paragraph" w:styleId="aa">
    <w:name w:val="Balloon Text"/>
    <w:basedOn w:val="a"/>
    <w:semiHidden/>
    <w:rPr>
      <w:rFonts w:ascii="Arial" w:eastAsia="ＭＳ ゴシック" w:hAnsi="Arial"/>
      <w:sz w:val="18"/>
      <w:szCs w:val="18"/>
    </w:rPr>
  </w:style>
  <w:style w:type="character" w:customStyle="1" w:styleId="a9">
    <w:name w:val="ヘッダー (文字)"/>
    <w:basedOn w:val="a0"/>
    <w:link w:val="a8"/>
    <w:uiPriority w:val="99"/>
    <w:rsid w:val="006B42DD"/>
    <w:rPr>
      <w:kern w:val="2"/>
      <w:sz w:val="21"/>
      <w:szCs w:val="24"/>
    </w:rPr>
  </w:style>
  <w:style w:type="paragraph" w:styleId="Web">
    <w:name w:val="Normal (Web)"/>
    <w:basedOn w:val="a"/>
    <w:uiPriority w:val="99"/>
    <w:unhideWhenUsed/>
    <w:rsid w:val="00DD6D9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b">
    <w:name w:val="Table Grid"/>
    <w:basedOn w:val="a1"/>
    <w:rsid w:val="00852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basedOn w:val="a0"/>
    <w:link w:val="a3"/>
    <w:rsid w:val="00EB2566"/>
    <w:rPr>
      <w:kern w:val="2"/>
      <w:sz w:val="21"/>
      <w:szCs w:val="24"/>
    </w:rPr>
  </w:style>
  <w:style w:type="character" w:customStyle="1" w:styleId="a6">
    <w:name w:val="フッター (文字)"/>
    <w:basedOn w:val="a0"/>
    <w:link w:val="a5"/>
    <w:uiPriority w:val="99"/>
    <w:rsid w:val="001A44E9"/>
    <w:rPr>
      <w:kern w:val="2"/>
    </w:rPr>
  </w:style>
  <w:style w:type="paragraph" w:styleId="ac">
    <w:name w:val="Plain Text"/>
    <w:basedOn w:val="a"/>
    <w:link w:val="ad"/>
    <w:uiPriority w:val="99"/>
    <w:rsid w:val="004702CA"/>
    <w:rPr>
      <w:rFonts w:ascii="ＭＳ 明朝" w:hAnsi="Courier New" w:cs="ＭＳ 明朝"/>
      <w:szCs w:val="21"/>
    </w:rPr>
  </w:style>
  <w:style w:type="character" w:customStyle="1" w:styleId="ad">
    <w:name w:val="書式なし (文字)"/>
    <w:basedOn w:val="a0"/>
    <w:link w:val="ac"/>
    <w:uiPriority w:val="99"/>
    <w:rsid w:val="004702CA"/>
    <w:rPr>
      <w:rFonts w:ascii="ＭＳ 明朝" w:hAnsi="Courier New" w:cs="ＭＳ 明朝"/>
      <w:kern w:val="2"/>
      <w:sz w:val="21"/>
      <w:szCs w:val="21"/>
    </w:rPr>
  </w:style>
  <w:style w:type="paragraph" w:customStyle="1" w:styleId="ae">
    <w:name w:val="一太郎"/>
    <w:rsid w:val="00976AAF"/>
    <w:pPr>
      <w:widowControl w:val="0"/>
      <w:wordWrap w:val="0"/>
      <w:autoSpaceDE w:val="0"/>
      <w:autoSpaceDN w:val="0"/>
      <w:adjustRightInd w:val="0"/>
      <w:spacing w:line="333" w:lineRule="exact"/>
      <w:jc w:val="both"/>
    </w:pPr>
    <w:rPr>
      <w:rFonts w:ascii="Times New Roman" w:hAnsi="Times New Roman" w:cs="ＭＳ 明朝"/>
      <w:spacing w:val="13"/>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65258">
      <w:bodyDiv w:val="1"/>
      <w:marLeft w:val="0"/>
      <w:marRight w:val="0"/>
      <w:marTop w:val="0"/>
      <w:marBottom w:val="0"/>
      <w:divBdr>
        <w:top w:val="none" w:sz="0" w:space="0" w:color="auto"/>
        <w:left w:val="none" w:sz="0" w:space="0" w:color="auto"/>
        <w:bottom w:val="none" w:sz="0" w:space="0" w:color="auto"/>
        <w:right w:val="none" w:sz="0" w:space="0" w:color="auto"/>
      </w:divBdr>
    </w:div>
    <w:div w:id="435715919">
      <w:bodyDiv w:val="1"/>
      <w:marLeft w:val="0"/>
      <w:marRight w:val="0"/>
      <w:marTop w:val="0"/>
      <w:marBottom w:val="0"/>
      <w:divBdr>
        <w:top w:val="none" w:sz="0" w:space="0" w:color="auto"/>
        <w:left w:val="none" w:sz="0" w:space="0" w:color="auto"/>
        <w:bottom w:val="none" w:sz="0" w:space="0" w:color="auto"/>
        <w:right w:val="none" w:sz="0" w:space="0" w:color="auto"/>
      </w:divBdr>
    </w:div>
    <w:div w:id="514267879">
      <w:bodyDiv w:val="1"/>
      <w:marLeft w:val="0"/>
      <w:marRight w:val="0"/>
      <w:marTop w:val="0"/>
      <w:marBottom w:val="0"/>
      <w:divBdr>
        <w:top w:val="none" w:sz="0" w:space="0" w:color="auto"/>
        <w:left w:val="none" w:sz="0" w:space="0" w:color="auto"/>
        <w:bottom w:val="none" w:sz="0" w:space="0" w:color="auto"/>
        <w:right w:val="none" w:sz="0" w:space="0" w:color="auto"/>
      </w:divBdr>
    </w:div>
    <w:div w:id="572201416">
      <w:bodyDiv w:val="1"/>
      <w:marLeft w:val="0"/>
      <w:marRight w:val="0"/>
      <w:marTop w:val="0"/>
      <w:marBottom w:val="0"/>
      <w:divBdr>
        <w:top w:val="none" w:sz="0" w:space="0" w:color="auto"/>
        <w:left w:val="none" w:sz="0" w:space="0" w:color="auto"/>
        <w:bottom w:val="none" w:sz="0" w:space="0" w:color="auto"/>
        <w:right w:val="none" w:sz="0" w:space="0" w:color="auto"/>
      </w:divBdr>
    </w:div>
    <w:div w:id="657079836">
      <w:bodyDiv w:val="1"/>
      <w:marLeft w:val="0"/>
      <w:marRight w:val="0"/>
      <w:marTop w:val="0"/>
      <w:marBottom w:val="0"/>
      <w:divBdr>
        <w:top w:val="none" w:sz="0" w:space="0" w:color="auto"/>
        <w:left w:val="none" w:sz="0" w:space="0" w:color="auto"/>
        <w:bottom w:val="none" w:sz="0" w:space="0" w:color="auto"/>
        <w:right w:val="none" w:sz="0" w:space="0" w:color="auto"/>
      </w:divBdr>
    </w:div>
    <w:div w:id="721514922">
      <w:bodyDiv w:val="1"/>
      <w:marLeft w:val="0"/>
      <w:marRight w:val="0"/>
      <w:marTop w:val="0"/>
      <w:marBottom w:val="0"/>
      <w:divBdr>
        <w:top w:val="none" w:sz="0" w:space="0" w:color="auto"/>
        <w:left w:val="none" w:sz="0" w:space="0" w:color="auto"/>
        <w:bottom w:val="none" w:sz="0" w:space="0" w:color="auto"/>
        <w:right w:val="none" w:sz="0" w:space="0" w:color="auto"/>
      </w:divBdr>
    </w:div>
    <w:div w:id="808548428">
      <w:bodyDiv w:val="1"/>
      <w:marLeft w:val="0"/>
      <w:marRight w:val="0"/>
      <w:marTop w:val="0"/>
      <w:marBottom w:val="0"/>
      <w:divBdr>
        <w:top w:val="none" w:sz="0" w:space="0" w:color="auto"/>
        <w:left w:val="none" w:sz="0" w:space="0" w:color="auto"/>
        <w:bottom w:val="none" w:sz="0" w:space="0" w:color="auto"/>
        <w:right w:val="none" w:sz="0" w:space="0" w:color="auto"/>
      </w:divBdr>
    </w:div>
    <w:div w:id="912083828">
      <w:bodyDiv w:val="1"/>
      <w:marLeft w:val="0"/>
      <w:marRight w:val="0"/>
      <w:marTop w:val="0"/>
      <w:marBottom w:val="0"/>
      <w:divBdr>
        <w:top w:val="none" w:sz="0" w:space="0" w:color="auto"/>
        <w:left w:val="none" w:sz="0" w:space="0" w:color="auto"/>
        <w:bottom w:val="none" w:sz="0" w:space="0" w:color="auto"/>
        <w:right w:val="none" w:sz="0" w:space="0" w:color="auto"/>
      </w:divBdr>
    </w:div>
    <w:div w:id="959458736">
      <w:bodyDiv w:val="1"/>
      <w:marLeft w:val="0"/>
      <w:marRight w:val="0"/>
      <w:marTop w:val="0"/>
      <w:marBottom w:val="0"/>
      <w:divBdr>
        <w:top w:val="none" w:sz="0" w:space="0" w:color="auto"/>
        <w:left w:val="none" w:sz="0" w:space="0" w:color="auto"/>
        <w:bottom w:val="none" w:sz="0" w:space="0" w:color="auto"/>
        <w:right w:val="none" w:sz="0" w:space="0" w:color="auto"/>
      </w:divBdr>
    </w:div>
    <w:div w:id="1053390917">
      <w:bodyDiv w:val="1"/>
      <w:marLeft w:val="0"/>
      <w:marRight w:val="0"/>
      <w:marTop w:val="0"/>
      <w:marBottom w:val="0"/>
      <w:divBdr>
        <w:top w:val="none" w:sz="0" w:space="0" w:color="auto"/>
        <w:left w:val="none" w:sz="0" w:space="0" w:color="auto"/>
        <w:bottom w:val="none" w:sz="0" w:space="0" w:color="auto"/>
        <w:right w:val="none" w:sz="0" w:space="0" w:color="auto"/>
      </w:divBdr>
    </w:div>
    <w:div w:id="1063874411">
      <w:bodyDiv w:val="1"/>
      <w:marLeft w:val="0"/>
      <w:marRight w:val="0"/>
      <w:marTop w:val="0"/>
      <w:marBottom w:val="0"/>
      <w:divBdr>
        <w:top w:val="none" w:sz="0" w:space="0" w:color="auto"/>
        <w:left w:val="none" w:sz="0" w:space="0" w:color="auto"/>
        <w:bottom w:val="none" w:sz="0" w:space="0" w:color="auto"/>
        <w:right w:val="none" w:sz="0" w:space="0" w:color="auto"/>
      </w:divBdr>
    </w:div>
    <w:div w:id="1199464699">
      <w:bodyDiv w:val="1"/>
      <w:marLeft w:val="0"/>
      <w:marRight w:val="0"/>
      <w:marTop w:val="0"/>
      <w:marBottom w:val="0"/>
      <w:divBdr>
        <w:top w:val="none" w:sz="0" w:space="0" w:color="auto"/>
        <w:left w:val="none" w:sz="0" w:space="0" w:color="auto"/>
        <w:bottom w:val="none" w:sz="0" w:space="0" w:color="auto"/>
        <w:right w:val="none" w:sz="0" w:space="0" w:color="auto"/>
      </w:divBdr>
    </w:div>
    <w:div w:id="1250655393">
      <w:bodyDiv w:val="1"/>
      <w:marLeft w:val="0"/>
      <w:marRight w:val="0"/>
      <w:marTop w:val="0"/>
      <w:marBottom w:val="0"/>
      <w:divBdr>
        <w:top w:val="none" w:sz="0" w:space="0" w:color="auto"/>
        <w:left w:val="none" w:sz="0" w:space="0" w:color="auto"/>
        <w:bottom w:val="none" w:sz="0" w:space="0" w:color="auto"/>
        <w:right w:val="none" w:sz="0" w:space="0" w:color="auto"/>
      </w:divBdr>
    </w:div>
    <w:div w:id="1347243292">
      <w:bodyDiv w:val="1"/>
      <w:marLeft w:val="0"/>
      <w:marRight w:val="0"/>
      <w:marTop w:val="0"/>
      <w:marBottom w:val="0"/>
      <w:divBdr>
        <w:top w:val="none" w:sz="0" w:space="0" w:color="auto"/>
        <w:left w:val="none" w:sz="0" w:space="0" w:color="auto"/>
        <w:bottom w:val="none" w:sz="0" w:space="0" w:color="auto"/>
        <w:right w:val="none" w:sz="0" w:space="0" w:color="auto"/>
      </w:divBdr>
    </w:div>
    <w:div w:id="1353724924">
      <w:bodyDiv w:val="1"/>
      <w:marLeft w:val="0"/>
      <w:marRight w:val="0"/>
      <w:marTop w:val="0"/>
      <w:marBottom w:val="0"/>
      <w:divBdr>
        <w:top w:val="none" w:sz="0" w:space="0" w:color="auto"/>
        <w:left w:val="none" w:sz="0" w:space="0" w:color="auto"/>
        <w:bottom w:val="none" w:sz="0" w:space="0" w:color="auto"/>
        <w:right w:val="none" w:sz="0" w:space="0" w:color="auto"/>
      </w:divBdr>
    </w:div>
    <w:div w:id="1462502573">
      <w:bodyDiv w:val="1"/>
      <w:marLeft w:val="0"/>
      <w:marRight w:val="0"/>
      <w:marTop w:val="0"/>
      <w:marBottom w:val="0"/>
      <w:divBdr>
        <w:top w:val="none" w:sz="0" w:space="0" w:color="auto"/>
        <w:left w:val="none" w:sz="0" w:space="0" w:color="auto"/>
        <w:bottom w:val="none" w:sz="0" w:space="0" w:color="auto"/>
        <w:right w:val="none" w:sz="0" w:space="0" w:color="auto"/>
      </w:divBdr>
    </w:div>
    <w:div w:id="1542666043">
      <w:bodyDiv w:val="1"/>
      <w:marLeft w:val="0"/>
      <w:marRight w:val="0"/>
      <w:marTop w:val="0"/>
      <w:marBottom w:val="0"/>
      <w:divBdr>
        <w:top w:val="none" w:sz="0" w:space="0" w:color="auto"/>
        <w:left w:val="none" w:sz="0" w:space="0" w:color="auto"/>
        <w:bottom w:val="none" w:sz="0" w:space="0" w:color="auto"/>
        <w:right w:val="none" w:sz="0" w:space="0" w:color="auto"/>
      </w:divBdr>
    </w:div>
    <w:div w:id="1597977857">
      <w:bodyDiv w:val="1"/>
      <w:marLeft w:val="0"/>
      <w:marRight w:val="0"/>
      <w:marTop w:val="0"/>
      <w:marBottom w:val="0"/>
      <w:divBdr>
        <w:top w:val="none" w:sz="0" w:space="0" w:color="auto"/>
        <w:left w:val="none" w:sz="0" w:space="0" w:color="auto"/>
        <w:bottom w:val="none" w:sz="0" w:space="0" w:color="auto"/>
        <w:right w:val="none" w:sz="0" w:space="0" w:color="auto"/>
      </w:divBdr>
    </w:div>
    <w:div w:id="1687750470">
      <w:bodyDiv w:val="1"/>
      <w:marLeft w:val="0"/>
      <w:marRight w:val="0"/>
      <w:marTop w:val="0"/>
      <w:marBottom w:val="0"/>
      <w:divBdr>
        <w:top w:val="none" w:sz="0" w:space="0" w:color="auto"/>
        <w:left w:val="none" w:sz="0" w:space="0" w:color="auto"/>
        <w:bottom w:val="none" w:sz="0" w:space="0" w:color="auto"/>
        <w:right w:val="none" w:sz="0" w:space="0" w:color="auto"/>
      </w:divBdr>
    </w:div>
    <w:div w:id="1792429867">
      <w:bodyDiv w:val="1"/>
      <w:marLeft w:val="0"/>
      <w:marRight w:val="0"/>
      <w:marTop w:val="0"/>
      <w:marBottom w:val="0"/>
      <w:divBdr>
        <w:top w:val="none" w:sz="0" w:space="0" w:color="auto"/>
        <w:left w:val="none" w:sz="0" w:space="0" w:color="auto"/>
        <w:bottom w:val="none" w:sz="0" w:space="0" w:color="auto"/>
        <w:right w:val="none" w:sz="0" w:space="0" w:color="auto"/>
      </w:divBdr>
    </w:div>
    <w:div w:id="1942176243">
      <w:bodyDiv w:val="1"/>
      <w:marLeft w:val="0"/>
      <w:marRight w:val="0"/>
      <w:marTop w:val="0"/>
      <w:marBottom w:val="0"/>
      <w:divBdr>
        <w:top w:val="none" w:sz="0" w:space="0" w:color="auto"/>
        <w:left w:val="none" w:sz="0" w:space="0" w:color="auto"/>
        <w:bottom w:val="none" w:sz="0" w:space="0" w:color="auto"/>
        <w:right w:val="none" w:sz="0" w:space="0" w:color="auto"/>
      </w:divBdr>
    </w:div>
    <w:div w:id="2030639579">
      <w:bodyDiv w:val="1"/>
      <w:marLeft w:val="0"/>
      <w:marRight w:val="0"/>
      <w:marTop w:val="0"/>
      <w:marBottom w:val="0"/>
      <w:divBdr>
        <w:top w:val="none" w:sz="0" w:space="0" w:color="auto"/>
        <w:left w:val="none" w:sz="0" w:space="0" w:color="auto"/>
        <w:bottom w:val="none" w:sz="0" w:space="0" w:color="auto"/>
        <w:right w:val="none" w:sz="0" w:space="0" w:color="auto"/>
      </w:divBdr>
    </w:div>
    <w:div w:id="2063404587">
      <w:bodyDiv w:val="1"/>
      <w:marLeft w:val="0"/>
      <w:marRight w:val="0"/>
      <w:marTop w:val="0"/>
      <w:marBottom w:val="0"/>
      <w:divBdr>
        <w:top w:val="none" w:sz="0" w:space="0" w:color="auto"/>
        <w:left w:val="none" w:sz="0" w:space="0" w:color="auto"/>
        <w:bottom w:val="none" w:sz="0" w:space="0" w:color="auto"/>
        <w:right w:val="none" w:sz="0" w:space="0" w:color="auto"/>
      </w:divBdr>
    </w:div>
    <w:div w:id="212743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4C8F2-03BE-47CD-A1FA-A34D4BB54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2068</TotalTime>
  <Pages>3</Pages>
  <Words>319</Words>
  <Characters>1822</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潮江小校内研修資料（学校事務）</vt:lpstr>
      <vt:lpstr> 　　　　　　　　　潮江小校内研修資料（学校事務）</vt:lpstr>
    </vt:vector>
  </TitlesOfParts>
  <Company>高知市教育委員会</Company>
  <LinksUpToDate>false</LinksUpToDate>
  <CharactersWithSpaces>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潮江小校内研修資料（学校事務）</dc:title>
  <dc:creator>南国市教育委員会</dc:creator>
  <cp:lastModifiedBy> </cp:lastModifiedBy>
  <cp:revision>95</cp:revision>
  <cp:lastPrinted>2015-02-04T06:37:00Z</cp:lastPrinted>
  <dcterms:created xsi:type="dcterms:W3CDTF">2015-01-21T02:59:00Z</dcterms:created>
  <dcterms:modified xsi:type="dcterms:W3CDTF">2015-02-18T04:41:00Z</dcterms:modified>
</cp:coreProperties>
</file>