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89" w:rsidRDefault="007B4049">
      <w:pPr>
        <w:ind w:firstLineChars="2900" w:firstLine="6090"/>
      </w:pPr>
      <w:bookmarkStart w:id="0" w:name="_GoBack"/>
      <w:bookmarkEnd w:id="0"/>
      <w:r>
        <w:rPr>
          <w:rFonts w:hint="eastAsia"/>
        </w:rPr>
        <w:t>新　旧　対　照　表</w:t>
      </w: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7141"/>
        <w:gridCol w:w="7142"/>
      </w:tblGrid>
      <w:tr w:rsidR="00B82189">
        <w:tc>
          <w:tcPr>
            <w:tcW w:w="7141" w:type="dxa"/>
          </w:tcPr>
          <w:p w:rsidR="00B82189" w:rsidRDefault="007B404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142" w:type="dxa"/>
          </w:tcPr>
          <w:p w:rsidR="00B82189" w:rsidRDefault="007B404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82189">
        <w:trPr>
          <w:trHeight w:val="8776"/>
        </w:trPr>
        <w:tc>
          <w:tcPr>
            <w:tcW w:w="7141" w:type="dxa"/>
          </w:tcPr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赴任旅費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１～５　略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＜参考＞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（１）職員対象の赴任旅費</w:t>
            </w:r>
          </w:p>
          <w:tbl>
            <w:tblPr>
              <w:tblStyle w:val="1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3569"/>
              <w:gridCol w:w="2253"/>
            </w:tblGrid>
            <w:tr w:rsidR="00B82189">
              <w:tc>
                <w:tcPr>
                  <w:tcW w:w="630" w:type="dxa"/>
                </w:tcPr>
                <w:p w:rsidR="00B82189" w:rsidRDefault="00B82189"/>
              </w:tc>
              <w:tc>
                <w:tcPr>
                  <w:tcW w:w="3569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　　　支　給　内　容</w:t>
                  </w:r>
                </w:p>
              </w:tc>
              <w:tc>
                <w:tcPr>
                  <w:tcW w:w="2253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　備　　　考</w:t>
                  </w:r>
                </w:p>
              </w:tc>
            </w:tr>
            <w:tr w:rsidR="00B82189">
              <w:trPr>
                <w:trHeight w:val="7493"/>
              </w:trPr>
              <w:tc>
                <w:tcPr>
                  <w:tcW w:w="630" w:type="dxa"/>
                </w:tcPr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移</w:t>
                  </w:r>
                </w:p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転</w:t>
                  </w:r>
                </w:p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料</w:t>
                  </w:r>
                </w:p>
              </w:tc>
              <w:tc>
                <w:tcPr>
                  <w:tcW w:w="3569" w:type="dxa"/>
                </w:tcPr>
                <w:p w:rsidR="00B82189" w:rsidRDefault="007B4049">
                  <w:pPr>
                    <w:ind w:firstLineChars="100" w:firstLine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赴任に伴う移転のための家財の運搬等に係る経費について、距離（旧住居から新住居までの間）区分による上限額の範囲内で領収証により支給する。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①引越業者に依頼した場合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・引越業者に支払った料金（有料道路の料金等を含む）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・宅急便代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②レンタカーを利用した場合</w:t>
                  </w:r>
                </w:p>
                <w:p w:rsidR="00B82189" w:rsidRDefault="007B4049">
                  <w:pPr>
                    <w:ind w:left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・レンタカー業者に支払った料金（乗り捨て料金を含む）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・ガソリン代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・有料道路の料金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③自家用車をフェリーで運搬した場合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・フェリーの航送料金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b/>
                      <w:sz w:val="22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</w:rPr>
                    <w:t>※　引越業者等の領収証等要添付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b/>
                      <w:sz w:val="22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</w:rPr>
                    <w:t>※　住民票要添付</w:t>
                  </w:r>
                </w:p>
                <w:p w:rsidR="00B82189" w:rsidRDefault="007B4049">
                  <w:pPr>
                    <w:ind w:left="221" w:hangingChars="100" w:hanging="221"/>
                    <w:rPr>
                      <w:rFonts w:ascii="ＭＳ 明朝" w:hAnsi="ＭＳ 明朝"/>
                      <w:b/>
                      <w:sz w:val="22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  <w:u w:val="single"/>
                    </w:rPr>
                    <w:t>※「一定の要件を満たした場合の金額を適用する場合」</w:t>
                  </w:r>
                </w:p>
                <w:p w:rsidR="00B82189" w:rsidRDefault="007B4049">
                  <w:pPr>
                    <w:ind w:firstLineChars="100" w:firstLine="221"/>
                    <w:rPr>
                      <w:rFonts w:ascii="ＭＳ 明朝" w:hAnsi="ＭＳ 明朝"/>
                      <w:b/>
                      <w:sz w:val="22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  <w:u w:val="single"/>
                    </w:rPr>
                    <w:t>・移転料請求金額確認書要添付</w:t>
                  </w:r>
                </w:p>
                <w:p w:rsidR="00B82189" w:rsidRDefault="007B4049">
                  <w:pPr>
                    <w:ind w:leftChars="100" w:left="431" w:hangingChars="100" w:hanging="221"/>
                    <w:rPr>
                      <w:rFonts w:ascii="ＭＳ 明朝" w:hAnsi="ＭＳ 明朝"/>
                      <w:b/>
                      <w:sz w:val="22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  <w:u w:val="single"/>
                    </w:rPr>
                    <w:t>・３社以上の引越業者から徴した見積書要添付</w:t>
                  </w:r>
                </w:p>
                <w:p w:rsidR="00B82189" w:rsidRDefault="00B82189">
                  <w:pPr>
                    <w:rPr>
                      <w:u w:val="single"/>
                    </w:rPr>
                  </w:pPr>
                </w:p>
                <w:p w:rsidR="00B82189" w:rsidRDefault="00B82189"/>
              </w:tc>
              <w:tc>
                <w:tcPr>
                  <w:tcW w:w="2253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①引越日について</w:t>
                  </w:r>
                </w:p>
                <w:p w:rsidR="00B82189" w:rsidRDefault="007B4049">
                  <w:pPr>
                    <w:ind w:leftChars="100" w:left="43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・異動発表日以後が対象（原則）</w:t>
                  </w:r>
                </w:p>
                <w:p w:rsidR="00B82189" w:rsidRDefault="007B4049">
                  <w:pPr>
                    <w:ind w:left="440" w:hangingChars="200" w:hanging="44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・異動発表日から異動発令日以後</w:t>
                  </w:r>
                </w:p>
                <w:p w:rsidR="00B82189" w:rsidRDefault="007B4049">
                  <w:pPr>
                    <w:ind w:leftChars="200" w:left="4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１月の間の複数　の引越は同一の</w:t>
                  </w:r>
                </w:p>
                <w:p w:rsidR="00B82189" w:rsidRDefault="007B4049">
                  <w:pPr>
                    <w:ind w:firstLine="414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ものとみなす。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②扶養親族の移転を伴わない場合、距離区分により定められた上限額の２分の１とする。</w:t>
                  </w:r>
                </w:p>
                <w:p w:rsidR="00B82189" w:rsidRDefault="007B4049">
                  <w:pPr>
                    <w:ind w:left="220" w:hangingChars="100" w:hanging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③職員のための公設宿舎に命ぜられて居住する又は明け渡す場合、並びに異動に伴い職員住宅を退去しなければならない場合は、新旧の住居間又は新旧の勤務公署間の路程が８キロメートル未満であっても支給対象。</w:t>
                  </w:r>
                </w:p>
              </w:tc>
            </w:tr>
            <w:tr w:rsidR="00B82189">
              <w:trPr>
                <w:trHeight w:val="820"/>
              </w:trPr>
              <w:tc>
                <w:tcPr>
                  <w:tcW w:w="630" w:type="dxa"/>
                </w:tcPr>
                <w:p w:rsidR="00B82189" w:rsidRDefault="007B4049">
                  <w:r>
                    <w:rPr>
                      <w:rFonts w:hint="eastAsia"/>
                    </w:rPr>
                    <w:t>以下略</w:t>
                  </w:r>
                </w:p>
              </w:tc>
              <w:tc>
                <w:tcPr>
                  <w:tcW w:w="3569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</w:t>
                  </w:r>
                </w:p>
                <w:p w:rsidR="00B82189" w:rsidRDefault="007B404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以　下　略</w:t>
                  </w:r>
                </w:p>
              </w:tc>
              <w:tc>
                <w:tcPr>
                  <w:tcW w:w="2253" w:type="dxa"/>
                </w:tcPr>
                <w:p w:rsidR="00B82189" w:rsidRDefault="00B82189">
                  <w:pPr>
                    <w:ind w:firstLine="414"/>
                  </w:pPr>
                </w:p>
                <w:p w:rsidR="00B82189" w:rsidRDefault="007B4049">
                  <w:pPr>
                    <w:ind w:firstLine="207"/>
                  </w:pPr>
                  <w:r>
                    <w:rPr>
                      <w:rFonts w:ascii="ＭＳ 明朝" w:hAnsi="ＭＳ 明朝" w:hint="eastAsia"/>
                      <w:sz w:val="22"/>
                    </w:rPr>
                    <w:t>以　下　略</w:t>
                  </w:r>
                </w:p>
                <w:p w:rsidR="00B82189" w:rsidRDefault="00B82189">
                  <w:pPr>
                    <w:ind w:firstLine="414"/>
                  </w:pPr>
                </w:p>
              </w:tc>
            </w:tr>
          </w:tbl>
          <w:p w:rsidR="00B82189" w:rsidRDefault="00B82189">
            <w:pPr>
              <w:rPr>
                <w:rFonts w:ascii="ＭＳ 明朝" w:hAnsi="ＭＳ 明朝"/>
                <w:sz w:val="22"/>
              </w:rPr>
            </w:pP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（２）～（３）　略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（４）移転料の上限額</w:t>
            </w:r>
          </w:p>
          <w:tbl>
            <w:tblPr>
              <w:tblW w:w="6294" w:type="dxa"/>
              <w:tblInd w:w="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4"/>
              <w:gridCol w:w="1575"/>
              <w:gridCol w:w="1575"/>
            </w:tblGrid>
            <w:tr w:rsidR="00B82189">
              <w:tc>
                <w:tcPr>
                  <w:tcW w:w="3144" w:type="dxa"/>
                </w:tcPr>
                <w:p w:rsidR="00B82189" w:rsidRDefault="007B4049">
                  <w:pPr>
                    <w:ind w:firstLineChars="300" w:firstLine="660"/>
                  </w:pPr>
                  <w:r>
                    <w:rPr>
                      <w:rFonts w:ascii="ＭＳ 明朝" w:hAnsi="ＭＳ 明朝" w:hint="eastAsia"/>
                      <w:sz w:val="22"/>
                    </w:rPr>
                    <w:t>距　離　区　分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r>
                    <w:rPr>
                      <w:rFonts w:ascii="ＭＳ 明朝" w:hAnsi="ＭＳ 明朝" w:hint="eastAsia"/>
                      <w:sz w:val="18"/>
                    </w:rPr>
                    <w:t>金額（単位:円）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r>
                    <w:rPr>
                      <w:rFonts w:ascii="ＭＳ 明朝" w:hAnsi="ＭＳ 明朝" w:hint="eastAsia"/>
                      <w:sz w:val="18"/>
                      <w:u w:val="single"/>
                    </w:rPr>
                    <w:t>一定の要件を満たした場合の金額（単位:円）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r>
                    <w:rPr>
                      <w:rFonts w:ascii="ＭＳ 明朝" w:hAnsi="ＭＳ 明朝" w:hint="eastAsia"/>
                      <w:sz w:val="22"/>
                    </w:rPr>
                    <w:t>陸　路　　8ｷﾛﾒｰﾄﾙ未満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140,000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200" w:firstLine="440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>280,000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　8ｷﾛﾒｰﾄﾙ以上</w:t>
                  </w:r>
                </w:p>
                <w:p w:rsidR="00B82189" w:rsidRDefault="007B4049">
                  <w:pPr>
                    <w:ind w:firstLineChars="400" w:firstLine="880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 　50ｷﾛﾒｰﾄﾙ未満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160,500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200" w:firstLine="440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>321,000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 　 50ｷﾛﾒｰﾄﾙ以上</w:t>
                  </w:r>
                </w:p>
                <w:p w:rsidR="00B82189" w:rsidRDefault="007B4049">
                  <w:pPr>
                    <w:ind w:firstLineChars="400" w:firstLine="880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 　100ｷﾛﾒｰﾄﾙ未満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184,500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369,000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 　100ｷﾛﾒｰﾄﾙ以上</w:t>
                  </w:r>
                </w:p>
                <w:p w:rsidR="00B82189" w:rsidRDefault="007B4049">
                  <w:pPr>
                    <w:ind w:firstLineChars="500" w:firstLine="1100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 300ｷﾛﾒｰﾄﾙ未満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228,000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456,000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 　300ｷﾛﾒｰﾄﾙ以上</w:t>
                  </w:r>
                </w:p>
                <w:p w:rsidR="00B82189" w:rsidRDefault="007B4049">
                  <w:pPr>
                    <w:ind w:firstLineChars="500" w:firstLine="1100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  500ｷﾛﾒｰﾄﾙ未満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374,000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561,000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 　500ｷﾛﾒｰﾄﾙ以上</w:t>
                  </w:r>
                </w:p>
                <w:p w:rsidR="00B82189" w:rsidRDefault="007B4049">
                  <w:pPr>
                    <w:ind w:firstLineChars="500" w:firstLine="110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1,000ｷﾛﾒｰﾄﾙ未満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496,000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744,000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1,000ｷﾛﾒｰﾄﾙ以上</w:t>
                  </w:r>
                </w:p>
                <w:p w:rsidR="00B82189" w:rsidRDefault="007B4049">
                  <w:pPr>
                    <w:ind w:firstLineChars="500" w:firstLine="110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1,500ｷﾛﾒｰﾄﾙ未満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>522,000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783,000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1,500ｷﾛﾒｰﾄﾙ以上</w:t>
                  </w:r>
                </w:p>
                <w:p w:rsidR="00B82189" w:rsidRDefault="007B4049">
                  <w:pPr>
                    <w:ind w:firstLineChars="500" w:firstLine="1100"/>
                  </w:pPr>
                  <w:r>
                    <w:rPr>
                      <w:rFonts w:ascii="ＭＳ 明朝" w:hAnsi="ＭＳ 明朝" w:hint="eastAsia"/>
                      <w:sz w:val="22"/>
                    </w:rPr>
                    <w:t>2,000ｷﾛﾒｰﾄﾙ未満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>558,000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837,000</w:t>
                  </w:r>
                </w:p>
              </w:tc>
            </w:tr>
            <w:tr w:rsidR="00B82189">
              <w:tc>
                <w:tcPr>
                  <w:tcW w:w="3144" w:type="dxa"/>
                </w:tcPr>
                <w:p w:rsidR="00B82189" w:rsidRDefault="007B4049">
                  <w:r>
                    <w:rPr>
                      <w:rFonts w:ascii="ＭＳ 明朝" w:hAnsi="ＭＳ 明朝" w:hint="eastAsia"/>
                      <w:sz w:val="22"/>
                    </w:rPr>
                    <w:t>陸　路　2,000ｷﾛﾒｰﾄﾙ以上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648,000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972,000</w:t>
                  </w:r>
                </w:p>
              </w:tc>
            </w:tr>
          </w:tbl>
          <w:p w:rsidR="00B82189" w:rsidRDefault="007B4049">
            <w:r>
              <w:rPr>
                <w:rFonts w:hint="eastAsia"/>
              </w:rPr>
              <w:t xml:space="preserve">　　※１～４　略</w:t>
            </w:r>
          </w:p>
          <w:p w:rsidR="00B82189" w:rsidRDefault="007B4049">
            <w:pPr>
              <w:ind w:left="1050" w:hangingChars="500" w:hanging="105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hint="eastAsia"/>
              </w:rPr>
              <w:t xml:space="preserve">　　※５</w:t>
            </w:r>
            <w:r>
              <w:rPr>
                <w:rFonts w:hint="eastAsia"/>
                <w:u w:val="single"/>
              </w:rPr>
              <w:t>「一定の要件を満たした場合の金額」は、令和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>12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>25</w:t>
            </w:r>
            <w:r>
              <w:rPr>
                <w:rFonts w:hint="eastAsia"/>
                <w:u w:val="single"/>
              </w:rPr>
              <w:t>日</w:t>
            </w:r>
          </w:p>
          <w:p w:rsidR="00B82189" w:rsidRDefault="007B4049">
            <w:pPr>
              <w:ind w:leftChars="400" w:left="1050" w:hangingChars="100" w:hanging="2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以後の赴任に係る移転料から適用する。</w:t>
            </w:r>
          </w:p>
          <w:p w:rsidR="00B82189" w:rsidRDefault="007B4049">
            <w:pPr>
              <w:ind w:left="1260" w:hangingChars="600" w:hanging="126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>また、一定の要件欄を適用するためには原則として３社以上の</w:t>
            </w:r>
          </w:p>
          <w:p w:rsidR="00B82189" w:rsidRDefault="007B4049">
            <w:pPr>
              <w:ind w:leftChars="400" w:left="1260" w:hangingChars="200" w:hanging="42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引越業者から見積書を徴し、最も安価な引越業者を選定する</w:t>
            </w:r>
            <w:r>
              <w:rPr>
                <w:rFonts w:hint="eastAsia"/>
              </w:rPr>
              <w:t>。</w:t>
            </w:r>
          </w:p>
          <w:p w:rsidR="00B82189" w:rsidRDefault="007B4049">
            <w:pPr>
              <w:ind w:left="1050" w:hangingChars="500" w:hanging="105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>ただし、引越業者側の事情により見積りを３社から徴すること</w:t>
            </w:r>
          </w:p>
          <w:p w:rsidR="00B82189" w:rsidRDefault="007B4049">
            <w:pPr>
              <w:ind w:leftChars="400" w:left="1050" w:hangingChars="100" w:hanging="2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ができない場合は、※メタサーチサイトによる検索等を幅広く行</w:t>
            </w:r>
          </w:p>
          <w:p w:rsidR="00B82189" w:rsidRDefault="007B4049">
            <w:pPr>
              <w:ind w:leftChars="400" w:left="1050" w:hangingChars="100" w:hanging="2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うこと。</w:t>
            </w:r>
          </w:p>
          <w:p w:rsidR="00B82189" w:rsidRDefault="007B4049">
            <w:pPr>
              <w:ind w:leftChars="500" w:left="105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その上で見積もりができないという回答があった場合は、その</w:t>
            </w:r>
          </w:p>
          <w:p w:rsidR="00B82189" w:rsidRDefault="007B4049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u w:val="single"/>
              </w:rPr>
              <w:t>旨のメールの写し、引越業者から電話等で聞き取った内容を記載</w:t>
            </w:r>
          </w:p>
          <w:p w:rsidR="00B82189" w:rsidRDefault="007B4049">
            <w:pPr>
              <w:ind w:firstLineChars="400" w:firstLine="840"/>
            </w:pPr>
            <w:r>
              <w:rPr>
                <w:rFonts w:hint="eastAsia"/>
                <w:u w:val="single"/>
              </w:rPr>
              <w:t>した申立書又はこれらに相当する書類を添付すること</w:t>
            </w:r>
            <w:r>
              <w:rPr>
                <w:rFonts w:hint="eastAsia"/>
              </w:rPr>
              <w:t xml:space="preserve">。　</w:t>
            </w:r>
          </w:p>
          <w:p w:rsidR="00B82189" w:rsidRDefault="00B82189">
            <w:pPr>
              <w:ind w:firstLineChars="400" w:firstLine="840"/>
            </w:pPr>
          </w:p>
          <w:p w:rsidR="00B82189" w:rsidRDefault="007B4049">
            <w:pPr>
              <w:ind w:firstLineChars="400" w:firstLine="840"/>
            </w:pPr>
            <w:r>
              <w:rPr>
                <w:rFonts w:hint="eastAsia"/>
                <w:u w:val="single"/>
              </w:rPr>
              <w:t>※メタサーチサイト</w:t>
            </w:r>
          </w:p>
          <w:p w:rsidR="00B82189" w:rsidRDefault="007B4049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引っ越し一括の見積りができるサイト</w:t>
            </w:r>
          </w:p>
          <w:p w:rsidR="00B82189" w:rsidRDefault="00B82189">
            <w:pPr>
              <w:ind w:firstLineChars="400" w:firstLine="840"/>
            </w:pPr>
          </w:p>
        </w:tc>
        <w:tc>
          <w:tcPr>
            <w:tcW w:w="7142" w:type="dxa"/>
          </w:tcPr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赴任旅費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１～５　略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＜参考＞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（１）職員対象の赴任旅費</w:t>
            </w:r>
          </w:p>
          <w:tbl>
            <w:tblPr>
              <w:tblStyle w:val="1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3572"/>
              <w:gridCol w:w="2254"/>
            </w:tblGrid>
            <w:tr w:rsidR="00B82189">
              <w:tc>
                <w:tcPr>
                  <w:tcW w:w="630" w:type="dxa"/>
                </w:tcPr>
                <w:p w:rsidR="00B82189" w:rsidRDefault="00B82189"/>
              </w:tc>
              <w:tc>
                <w:tcPr>
                  <w:tcW w:w="3572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　　　支　給　内　容</w:t>
                  </w:r>
                </w:p>
              </w:tc>
              <w:tc>
                <w:tcPr>
                  <w:tcW w:w="2254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　備　　　考</w:t>
                  </w:r>
                </w:p>
              </w:tc>
            </w:tr>
            <w:tr w:rsidR="00B82189">
              <w:trPr>
                <w:trHeight w:val="7493"/>
              </w:trPr>
              <w:tc>
                <w:tcPr>
                  <w:tcW w:w="630" w:type="dxa"/>
                </w:tcPr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移</w:t>
                  </w:r>
                </w:p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転</w:t>
                  </w:r>
                </w:p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B82189"/>
                <w:p w:rsidR="00B82189" w:rsidRDefault="007B4049">
                  <w:r>
                    <w:rPr>
                      <w:rFonts w:hint="eastAsia"/>
                    </w:rPr>
                    <w:t>料</w:t>
                  </w:r>
                </w:p>
              </w:tc>
              <w:tc>
                <w:tcPr>
                  <w:tcW w:w="3572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赴任に伴う移転のための家財の運搬等に係る経費について、距離（旧住居から新住居までの間）区分による上限額の範囲内で領収証により支給する。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①引越業者に依頼した場合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・引越業者に支払った料金（有料道路の料金等を含む）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・宅急便代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②レンタカーを利用した場合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・レンタカー業者に支払った料金（乗り捨て料金を含む）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・ガソリン代</w:t>
                  </w:r>
                </w:p>
                <w:p w:rsidR="00B82189" w:rsidRDefault="007B404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・有料道路の料金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③自家用車をフェリーで運搬した場合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・フェリーの航送料金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b/>
                      <w:sz w:val="22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</w:rPr>
                    <w:t>※　引越業者等の領収証等要添付</w:t>
                  </w:r>
                </w:p>
                <w:p w:rsidR="00B82189" w:rsidRDefault="007B4049">
                  <w:pPr>
                    <w:rPr>
                      <w:rFonts w:ascii="ＭＳ 明朝" w:hAnsi="ＭＳ 明朝"/>
                      <w:b/>
                      <w:sz w:val="22"/>
                    </w:rPr>
                  </w:pPr>
                  <w:r>
                    <w:rPr>
                      <w:rFonts w:ascii="ＭＳ 明朝" w:hAnsi="ＭＳ 明朝" w:hint="eastAsia"/>
                      <w:b/>
                      <w:sz w:val="22"/>
                    </w:rPr>
                    <w:t>※　住民票要添付</w:t>
                  </w:r>
                </w:p>
                <w:p w:rsidR="00B82189" w:rsidRDefault="00B82189"/>
              </w:tc>
              <w:tc>
                <w:tcPr>
                  <w:tcW w:w="2254" w:type="dxa"/>
                </w:tcPr>
                <w:p w:rsidR="00B82189" w:rsidRDefault="007B4049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①引越日について</w:t>
                  </w:r>
                </w:p>
                <w:p w:rsidR="00B82189" w:rsidRDefault="007B4049">
                  <w:pPr>
                    <w:ind w:leftChars="100" w:left="43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・異動発表日以後が対象（原則）</w:t>
                  </w:r>
                </w:p>
                <w:p w:rsidR="00B82189" w:rsidRDefault="007B4049">
                  <w:pPr>
                    <w:ind w:left="440" w:hangingChars="200" w:hanging="44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・異動発表日から異動発令日以後</w:t>
                  </w:r>
                </w:p>
                <w:p w:rsidR="00B82189" w:rsidRDefault="007B4049">
                  <w:pPr>
                    <w:ind w:leftChars="200" w:left="4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１月の間の複数　の引越は同一の</w:t>
                  </w:r>
                </w:p>
                <w:p w:rsidR="00B82189" w:rsidRDefault="007B4049">
                  <w:pPr>
                    <w:ind w:firstLine="414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ものとみなす。</w:t>
                  </w:r>
                </w:p>
                <w:p w:rsidR="00B82189" w:rsidRDefault="007B4049">
                  <w:pPr>
                    <w:ind w:left="220" w:hangingChars="100" w:hanging="22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②扶養親族の移転を伴わない場合、距離区分により定められた上限額の２分の１とする。</w:t>
                  </w:r>
                </w:p>
                <w:p w:rsidR="00B82189" w:rsidRDefault="007B4049">
                  <w:pPr>
                    <w:ind w:left="220" w:hangingChars="100" w:hanging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③職員のための公設宿舎に命ぜられて居住する又は明け渡す場合、並びに異動に伴い職員住宅を退去しなければならない場合は、新旧の住居間又は新旧の勤務公署間の路程が８キロメートル未満であっても支給対象。</w:t>
                  </w:r>
                </w:p>
              </w:tc>
            </w:tr>
            <w:tr w:rsidR="00B82189">
              <w:tc>
                <w:tcPr>
                  <w:tcW w:w="630" w:type="dxa"/>
                </w:tcPr>
                <w:p w:rsidR="00B82189" w:rsidRDefault="007B4049">
                  <w:r>
                    <w:rPr>
                      <w:rFonts w:hint="eastAsia"/>
                    </w:rPr>
                    <w:t>以下略</w:t>
                  </w:r>
                </w:p>
              </w:tc>
              <w:tc>
                <w:tcPr>
                  <w:tcW w:w="3572" w:type="dxa"/>
                </w:tcPr>
                <w:p w:rsidR="00B82189" w:rsidRDefault="007B4049">
                  <w:r>
                    <w:rPr>
                      <w:rFonts w:hint="eastAsia"/>
                    </w:rPr>
                    <w:t xml:space="preserve">　</w:t>
                  </w:r>
                </w:p>
                <w:p w:rsidR="00B82189" w:rsidRDefault="007B404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以　下　略</w:t>
                  </w:r>
                </w:p>
              </w:tc>
              <w:tc>
                <w:tcPr>
                  <w:tcW w:w="2254" w:type="dxa"/>
                </w:tcPr>
                <w:p w:rsidR="00B82189" w:rsidRDefault="00B82189">
                  <w:pPr>
                    <w:ind w:firstLine="207"/>
                    <w:rPr>
                      <w:rFonts w:ascii="ＭＳ 明朝" w:hAnsi="ＭＳ 明朝"/>
                      <w:sz w:val="22"/>
                    </w:rPr>
                  </w:pPr>
                </w:p>
                <w:p w:rsidR="00B82189" w:rsidRDefault="007B4049">
                  <w:pPr>
                    <w:ind w:firstLine="207"/>
                  </w:pPr>
                  <w:r>
                    <w:rPr>
                      <w:rFonts w:ascii="ＭＳ 明朝" w:hAnsi="ＭＳ 明朝" w:hint="eastAsia"/>
                      <w:sz w:val="22"/>
                    </w:rPr>
                    <w:t>以　下　略</w:t>
                  </w:r>
                </w:p>
              </w:tc>
            </w:tr>
          </w:tbl>
          <w:p w:rsidR="00B82189" w:rsidRDefault="00B82189">
            <w:pPr>
              <w:rPr>
                <w:rFonts w:ascii="ＭＳ 明朝" w:hAnsi="ＭＳ 明朝"/>
                <w:sz w:val="22"/>
              </w:rPr>
            </w:pP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（２）～（３）　略</w:t>
            </w:r>
          </w:p>
          <w:p w:rsidR="00B82189" w:rsidRDefault="007B404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（４）移転料の上限額</w:t>
            </w:r>
          </w:p>
          <w:tbl>
            <w:tblPr>
              <w:tblW w:w="6293" w:type="dxa"/>
              <w:tblInd w:w="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18"/>
              <w:gridCol w:w="1575"/>
            </w:tblGrid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Chars="700" w:firstLine="1540"/>
                  </w:pPr>
                  <w:r>
                    <w:rPr>
                      <w:rFonts w:ascii="ＭＳ 明朝" w:hAnsi="ＭＳ 明朝" w:hint="eastAsia"/>
                      <w:sz w:val="22"/>
                    </w:rPr>
                    <w:t>距　離　区　分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r>
                    <w:rPr>
                      <w:rFonts w:ascii="ＭＳ 明朝" w:hAnsi="ＭＳ 明朝" w:hint="eastAsia"/>
                      <w:sz w:val="18"/>
                    </w:rPr>
                    <w:t>金額（単位:円）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陸路　　 　　　　　　　　8ｷﾛﾒｰﾄﾙ未満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140,000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　　8ｷﾛﾒｰﾄﾙ以上　 50ｷﾛﾒｰﾄﾙ未満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160,500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 　50ｷﾛﾒｰﾄﾙ以上  100ｷﾛﾒｰﾄﾙ未満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184,500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　100ｷﾛﾒｰﾄﾙ以上  300ｷﾛﾒｰﾄﾙ未満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228,000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　300ｷﾛﾒｰﾄﾙ以上  500ｷﾛﾒｰﾄﾙ未満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374,000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　500ｷﾛﾒｰﾄﾙ以上1,000ｷﾛﾒｰﾄﾙ未満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ind w:firstLineChars="100" w:firstLine="220"/>
                  </w:pPr>
                  <w:r>
                    <w:rPr>
                      <w:rFonts w:ascii="ＭＳ 明朝" w:hAnsi="ＭＳ 明朝" w:hint="eastAsia"/>
                      <w:sz w:val="22"/>
                    </w:rPr>
                    <w:t>496,000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1,000ｷﾛﾒｰﾄﾙ以上1,500ｷﾛﾒｰﾄﾙ未満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>522,000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1,500ｷﾛﾒｰﾄﾙ以上2,000ｷﾛﾒｰﾄﾙ未満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>558,000</w:t>
                  </w:r>
                </w:p>
              </w:tc>
            </w:tr>
            <w:tr w:rsidR="00B82189">
              <w:tc>
                <w:tcPr>
                  <w:tcW w:w="4718" w:type="dxa"/>
                </w:tcPr>
                <w:p w:rsidR="00B82189" w:rsidRDefault="007B4049">
                  <w:pPr>
                    <w:ind w:firstLine="103"/>
                  </w:pPr>
                  <w:r>
                    <w:rPr>
                      <w:rFonts w:ascii="ＭＳ 明朝" w:hAnsi="ＭＳ 明朝" w:hint="eastAsia"/>
                      <w:sz w:val="22"/>
                    </w:rPr>
                    <w:t>陸　路　2,000ｷﾛﾒｰﾄﾙ以上</w:t>
                  </w:r>
                </w:p>
              </w:tc>
              <w:tc>
                <w:tcPr>
                  <w:tcW w:w="1575" w:type="dxa"/>
                </w:tcPr>
                <w:p w:rsidR="00B82189" w:rsidRDefault="007B4049">
                  <w:pPr>
                    <w:jc w:val="center"/>
                  </w:pPr>
                  <w:r>
                    <w:rPr>
                      <w:rFonts w:ascii="ＭＳ 明朝" w:hAnsi="ＭＳ 明朝" w:hint="eastAsia"/>
                      <w:sz w:val="22"/>
                    </w:rPr>
                    <w:t>648,000</w:t>
                  </w:r>
                </w:p>
              </w:tc>
            </w:tr>
          </w:tbl>
          <w:p w:rsidR="00B82189" w:rsidRDefault="007B4049">
            <w:r>
              <w:rPr>
                <w:rFonts w:hint="eastAsia"/>
              </w:rPr>
              <w:t xml:space="preserve">　　※１～４　略</w:t>
            </w:r>
          </w:p>
        </w:tc>
      </w:tr>
    </w:tbl>
    <w:p w:rsidR="00B82189" w:rsidRDefault="00B82189"/>
    <w:sectPr w:rsidR="00B82189">
      <w:pgSz w:w="16838" w:h="11906" w:orient="landscape"/>
      <w:pgMar w:top="624" w:right="1134" w:bottom="624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515" w:rsidRDefault="007C6515">
      <w:r>
        <w:separator/>
      </w:r>
    </w:p>
  </w:endnote>
  <w:endnote w:type="continuationSeparator" w:id="0">
    <w:p w:rsidR="007C6515" w:rsidRDefault="007C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515" w:rsidRDefault="007C6515">
      <w:r>
        <w:separator/>
      </w:r>
    </w:p>
  </w:footnote>
  <w:footnote w:type="continuationSeparator" w:id="0">
    <w:p w:rsidR="007C6515" w:rsidRDefault="007C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89"/>
    <w:rsid w:val="000F08D4"/>
    <w:rsid w:val="00274505"/>
    <w:rsid w:val="007B4049"/>
    <w:rsid w:val="007C6515"/>
    <w:rsid w:val="00B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43B40-057F-4062-B00A-2A7DE97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rei-pc51</dc:creator>
  <cp:lastModifiedBy>rei-pc51</cp:lastModifiedBy>
  <cp:revision>2</cp:revision>
  <dcterms:created xsi:type="dcterms:W3CDTF">2021-01-25T06:39:00Z</dcterms:created>
  <dcterms:modified xsi:type="dcterms:W3CDTF">2021-01-25T06:39:00Z</dcterms:modified>
</cp:coreProperties>
</file>