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AF" w:rsidRDefault="00CD6D88">
      <w:r>
        <w:rPr>
          <w:rFonts w:hint="eastAsia"/>
        </w:rPr>
        <w:t>（別記様式）</w:t>
      </w:r>
    </w:p>
    <w:p w:rsidR="009963AF" w:rsidRDefault="009963AF">
      <w:pPr>
        <w:rPr>
          <w:sz w:val="22"/>
        </w:rPr>
      </w:pPr>
    </w:p>
    <w:p w:rsidR="009963AF" w:rsidRDefault="00CD6D88">
      <w:pPr>
        <w:jc w:val="center"/>
        <w:rPr>
          <w:sz w:val="22"/>
        </w:rPr>
      </w:pPr>
      <w:r>
        <w:rPr>
          <w:rFonts w:hint="eastAsia"/>
          <w:sz w:val="22"/>
        </w:rPr>
        <w:t>出生サポート休暇承認願</w:t>
      </w:r>
    </w:p>
    <w:p w:rsidR="009963AF" w:rsidRDefault="009963AF">
      <w:pPr>
        <w:rPr>
          <w:sz w:val="22"/>
        </w:rPr>
      </w:pPr>
      <w:bookmarkStart w:id="0" w:name="_GoBack"/>
      <w:bookmarkEnd w:id="0"/>
    </w:p>
    <w:p w:rsidR="009963AF" w:rsidRDefault="00CD6D8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:rsidR="009963AF" w:rsidRDefault="009963AF">
      <w:pPr>
        <w:rPr>
          <w:sz w:val="22"/>
        </w:rPr>
      </w:pPr>
    </w:p>
    <w:p w:rsidR="009963AF" w:rsidRDefault="00CD6D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属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様</w:t>
      </w:r>
    </w:p>
    <w:p w:rsidR="009963AF" w:rsidRDefault="009963AF">
      <w:pPr>
        <w:rPr>
          <w:sz w:val="22"/>
        </w:rPr>
      </w:pPr>
    </w:p>
    <w:p w:rsidR="009963AF" w:rsidRDefault="00CD6D88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所属名　　</w:t>
      </w:r>
    </w:p>
    <w:p w:rsidR="009963AF" w:rsidRDefault="00CD6D88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職　名　　</w:t>
      </w:r>
    </w:p>
    <w:p w:rsidR="009963AF" w:rsidRDefault="00CD6D88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氏　名　　</w:t>
      </w:r>
    </w:p>
    <w:p w:rsidR="009963AF" w:rsidRDefault="009963AF">
      <w:pPr>
        <w:rPr>
          <w:sz w:val="22"/>
        </w:rPr>
      </w:pPr>
    </w:p>
    <w:p w:rsidR="009963AF" w:rsidRDefault="00CD6D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下記のとおり出生サポート休暇を承認してください。</w:t>
      </w:r>
    </w:p>
    <w:p w:rsidR="009963AF" w:rsidRDefault="009963AF">
      <w:pPr>
        <w:ind w:firstLineChars="100" w:firstLine="220"/>
        <w:rPr>
          <w:sz w:val="22"/>
        </w:rPr>
      </w:pPr>
    </w:p>
    <w:p w:rsidR="009963AF" w:rsidRDefault="00CD6D88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963AF" w:rsidRDefault="009963AF">
      <w:pPr>
        <w:rPr>
          <w:sz w:val="22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30"/>
        <w:gridCol w:w="1247"/>
        <w:gridCol w:w="397"/>
        <w:gridCol w:w="1247"/>
        <w:gridCol w:w="680"/>
        <w:gridCol w:w="1247"/>
        <w:gridCol w:w="397"/>
      </w:tblGrid>
      <w:tr w:rsidR="009963AF">
        <w:trPr>
          <w:trHeight w:val="567"/>
          <w:jc w:val="center"/>
        </w:trPr>
        <w:tc>
          <w:tcPr>
            <w:tcW w:w="3830" w:type="dxa"/>
            <w:vAlign w:val="center"/>
          </w:tcPr>
          <w:p w:rsidR="009963AF" w:rsidRDefault="00CD6D8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前回までに取得した日数（時間）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963AF" w:rsidRDefault="00CD6D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963AF" w:rsidRDefault="00CD6D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63AF" w:rsidRDefault="00CD6D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</w:t>
            </w:r>
          </w:p>
        </w:tc>
      </w:tr>
      <w:tr w:rsidR="009963AF">
        <w:trPr>
          <w:trHeight w:val="567"/>
          <w:jc w:val="center"/>
        </w:trPr>
        <w:tc>
          <w:tcPr>
            <w:tcW w:w="3830" w:type="dxa"/>
            <w:vAlign w:val="center"/>
          </w:tcPr>
          <w:p w:rsidR="009963AF" w:rsidRDefault="00CD6D8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今回新たに申請する日数（時間）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963AF" w:rsidRDefault="00CD6D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963AF" w:rsidRDefault="00CD6D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63AF" w:rsidRDefault="00CD6D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</w:t>
            </w:r>
          </w:p>
        </w:tc>
      </w:tr>
      <w:tr w:rsidR="009963AF">
        <w:trPr>
          <w:trHeight w:val="567"/>
          <w:jc w:val="center"/>
        </w:trPr>
        <w:tc>
          <w:tcPr>
            <w:tcW w:w="3830" w:type="dxa"/>
            <w:vAlign w:val="center"/>
          </w:tcPr>
          <w:p w:rsidR="009963AF" w:rsidRDefault="00CD6D8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今回新たに申請する期間</w:t>
            </w:r>
          </w:p>
        </w:tc>
        <w:tc>
          <w:tcPr>
            <w:tcW w:w="1247" w:type="dxa"/>
            <w:gridSpan w:val="6"/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63AF">
        <w:trPr>
          <w:trHeight w:val="567"/>
          <w:jc w:val="center"/>
        </w:trPr>
        <w:tc>
          <w:tcPr>
            <w:tcW w:w="3830" w:type="dxa"/>
            <w:vAlign w:val="center"/>
          </w:tcPr>
          <w:p w:rsidR="009963AF" w:rsidRDefault="00CD6D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人事委員会が定める治療</w:t>
            </w:r>
          </w:p>
        </w:tc>
        <w:tc>
          <w:tcPr>
            <w:tcW w:w="1247" w:type="dxa"/>
            <w:gridSpan w:val="6"/>
            <w:vAlign w:val="center"/>
          </w:tcPr>
          <w:p w:rsidR="009963AF" w:rsidRDefault="00CD6D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該当しない　　　　　□　該当する</w:t>
            </w:r>
          </w:p>
        </w:tc>
      </w:tr>
    </w:tbl>
    <w:p w:rsidR="009963AF" w:rsidRDefault="00CD6D88">
      <w:pPr>
        <w:rPr>
          <w:sz w:val="20"/>
        </w:rPr>
      </w:pPr>
      <w:r>
        <w:rPr>
          <w:rFonts w:hint="eastAsia"/>
          <w:sz w:val="20"/>
        </w:rPr>
        <w:t>（備考）</w:t>
      </w:r>
    </w:p>
    <w:p w:rsidR="009963AF" w:rsidRDefault="00CD6D88">
      <w:pPr>
        <w:spacing w:line="300" w:lineRule="exact"/>
        <w:ind w:leftChars="100" w:left="410" w:hangingChars="100" w:hanging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１　５日を超えない範囲内で取得できます。</w:t>
      </w:r>
    </w:p>
    <w:p w:rsidR="009963AF" w:rsidRDefault="00CD6D88">
      <w:pPr>
        <w:spacing w:line="300" w:lineRule="exact"/>
        <w:ind w:leftChars="100" w:left="410" w:hangingChars="100" w:hanging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２　人事委員会が定める治療（体外受精又は顕微授精）に係る通院等の場合は、10日を超えない範囲内で取得できます。</w:t>
      </w:r>
    </w:p>
    <w:p w:rsidR="009963AF" w:rsidRDefault="00CD6D88">
      <w:pPr>
        <w:spacing w:line="30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３　証明書類の提出は原則不要です。</w:t>
      </w:r>
    </w:p>
    <w:p w:rsidR="009963AF" w:rsidRDefault="009963AF">
      <w:pPr>
        <w:rPr>
          <w:sz w:val="22"/>
        </w:rPr>
      </w:pPr>
    </w:p>
    <w:p w:rsidR="009963AF" w:rsidRDefault="009963AF">
      <w:pPr>
        <w:rPr>
          <w:sz w:val="22"/>
        </w:rPr>
      </w:pPr>
    </w:p>
    <w:p w:rsidR="009963AF" w:rsidRDefault="009963AF">
      <w:pPr>
        <w:rPr>
          <w:sz w:val="22"/>
        </w:rPr>
      </w:pPr>
    </w:p>
    <w:p w:rsidR="009963AF" w:rsidRDefault="009963AF">
      <w:pPr>
        <w:rPr>
          <w:sz w:val="22"/>
        </w:rPr>
      </w:pPr>
    </w:p>
    <w:tbl>
      <w:tblPr>
        <w:tblStyle w:val="1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474"/>
        <w:gridCol w:w="4252"/>
        <w:gridCol w:w="283"/>
        <w:gridCol w:w="1134"/>
      </w:tblGrid>
      <w:tr w:rsidR="009963AF">
        <w:trPr>
          <w:trHeight w:val="340"/>
          <w:jc w:val="right"/>
        </w:trPr>
        <w:tc>
          <w:tcPr>
            <w:tcW w:w="5726" w:type="dxa"/>
            <w:gridSpan w:val="2"/>
            <w:tcBorders>
              <w:right w:val="single" w:sz="4" w:space="0" w:color="auto"/>
            </w:tcBorders>
            <w:vAlign w:val="center"/>
          </w:tcPr>
          <w:p w:rsidR="009963AF" w:rsidRDefault="00CD6D8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承　　　　認　　　　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9963AF" w:rsidRDefault="00CD6D8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出勤簿</w:t>
            </w:r>
          </w:p>
          <w:p w:rsidR="009963AF" w:rsidRDefault="00CD6D8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整理済</w:t>
            </w:r>
          </w:p>
        </w:tc>
      </w:tr>
      <w:tr w:rsidR="009963AF">
        <w:trPr>
          <w:trHeight w:val="340"/>
          <w:jc w:val="right"/>
        </w:trPr>
        <w:tc>
          <w:tcPr>
            <w:tcW w:w="1474" w:type="dxa"/>
            <w:vAlign w:val="center"/>
          </w:tcPr>
          <w:p w:rsidR="009963AF" w:rsidRDefault="00CD6D8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所属長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9963AF" w:rsidRDefault="009963A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963AF">
        <w:trPr>
          <w:trHeight w:val="1020"/>
          <w:jc w:val="right"/>
        </w:trPr>
        <w:tc>
          <w:tcPr>
            <w:tcW w:w="1474" w:type="dxa"/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963AF" w:rsidRDefault="009963A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:rsidR="009963AF" w:rsidRDefault="00CD6D88">
      <w:pPr>
        <w:spacing w:line="300" w:lineRule="exact"/>
        <w:ind w:firstLineChars="735" w:firstLine="1470"/>
        <w:rPr>
          <w:sz w:val="20"/>
        </w:rPr>
      </w:pPr>
      <w:r>
        <w:rPr>
          <w:rFonts w:hint="eastAsia"/>
          <w:sz w:val="20"/>
        </w:rPr>
        <w:t>注１　休暇の承認は、決裁権者又は専決権者によること。</w:t>
      </w:r>
    </w:p>
    <w:p w:rsidR="009963AF" w:rsidRDefault="00CD6D88">
      <w:pPr>
        <w:spacing w:line="300" w:lineRule="exact"/>
        <w:ind w:firstLineChars="835" w:firstLine="1670"/>
        <w:rPr>
          <w:sz w:val="20"/>
        </w:rPr>
      </w:pPr>
      <w:r>
        <w:rPr>
          <w:rFonts w:hint="eastAsia"/>
          <w:sz w:val="20"/>
        </w:rPr>
        <w:t>２　承認の決裁は、休暇の特性に配慮し、最小限度の決裁者によること。</w:t>
      </w:r>
    </w:p>
    <w:sectPr w:rsidR="009963AF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2A" w:rsidRDefault="00A15C2A">
      <w:r>
        <w:separator/>
      </w:r>
    </w:p>
  </w:endnote>
  <w:endnote w:type="continuationSeparator" w:id="0">
    <w:p w:rsidR="00A15C2A" w:rsidRDefault="00A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2A" w:rsidRDefault="00A15C2A">
      <w:r>
        <w:separator/>
      </w:r>
    </w:p>
  </w:footnote>
  <w:footnote w:type="continuationSeparator" w:id="0">
    <w:p w:rsidR="00A15C2A" w:rsidRDefault="00A1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AF"/>
    <w:rsid w:val="006343AA"/>
    <w:rsid w:val="009963AF"/>
    <w:rsid w:val="00A15C2A"/>
    <w:rsid w:val="00CD6D88"/>
    <w:rsid w:val="00D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86334-334B-42F4-86FB-653F585E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D88"/>
  </w:style>
  <w:style w:type="paragraph" w:styleId="a7">
    <w:name w:val="footer"/>
    <w:basedOn w:val="a"/>
    <w:link w:val="a8"/>
    <w:uiPriority w:val="99"/>
    <w:unhideWhenUsed/>
    <w:rsid w:val="00CD6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