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EC" w:rsidRPr="00166D65" w:rsidRDefault="001C5B5B" w:rsidP="002C71EC">
      <w:pPr>
        <w:autoSpaceDE w:val="0"/>
        <w:autoSpaceDN w:val="0"/>
        <w:adjustRightInd w:val="0"/>
        <w:jc w:val="center"/>
        <w:rPr>
          <w:rFonts w:ascii="HG丸ｺﾞｼｯｸM-PRO" w:eastAsia="HG丸ｺﾞｼｯｸM-PRO" w:hAnsi="HG丸ｺﾞｼｯｸM-PRO" w:cs="ＭＳ ゴシック"/>
          <w:kern w:val="0"/>
          <w:sz w:val="30"/>
          <w:szCs w:val="30"/>
        </w:rPr>
      </w:pPr>
      <w:r w:rsidRPr="00166D65">
        <w:rPr>
          <w:rFonts w:ascii="HG丸ｺﾞｼｯｸM-PRO" w:eastAsia="HG丸ｺﾞｼｯｸM-PRO" w:hAnsi="HG丸ｺﾞｼｯｸM-PRO" w:cs="ＭＳ ゴシック" w:hint="eastAsia"/>
          <w:kern w:val="0"/>
          <w:sz w:val="30"/>
          <w:szCs w:val="30"/>
        </w:rPr>
        <w:t>諸手当チェックリスト（四万十町）</w:t>
      </w:r>
    </w:p>
    <w:p w:rsidR="002C71EC" w:rsidRPr="00D6110D" w:rsidRDefault="00166D65" w:rsidP="007D2495">
      <w:pPr>
        <w:autoSpaceDE w:val="0"/>
        <w:autoSpaceDN w:val="0"/>
        <w:adjustRightInd w:val="0"/>
        <w:jc w:val="center"/>
        <w:rPr>
          <w:rFonts w:ascii="HG丸ｺﾞｼｯｸM-PRO" w:eastAsia="HG丸ｺﾞｼｯｸM-PRO" w:hAnsi="HG丸ｺﾞｼｯｸM-PRO" w:cs="ＭＳ ゴシック"/>
          <w:kern w:val="0"/>
          <w:sz w:val="32"/>
          <w:szCs w:val="32"/>
        </w:rPr>
      </w:pPr>
      <w:r>
        <w:rPr>
          <w:rFonts w:ascii="HG丸ｺﾞｼｯｸM-PRO" w:eastAsia="HG丸ｺﾞｼｯｸM-PRO" w:hAnsi="HG丸ｺﾞｼｯｸM-PRO" w:cs="ＭＳ ゴシック" w:hint="eastAsia"/>
          <w:noProof/>
          <w:kern w:val="0"/>
          <w:sz w:val="28"/>
          <w:szCs w:val="28"/>
        </w:rPr>
        <mc:AlternateContent>
          <mc:Choice Requires="wps">
            <w:drawing>
              <wp:anchor distT="0" distB="0" distL="114300" distR="114300" simplePos="0" relativeHeight="251662336" behindDoc="0" locked="0" layoutInCell="1" allowOverlap="1" wp14:anchorId="46EA87A0" wp14:editId="2E61EC01">
                <wp:simplePos x="0" y="0"/>
                <wp:positionH relativeFrom="column">
                  <wp:posOffset>173991</wp:posOffset>
                </wp:positionH>
                <wp:positionV relativeFrom="paragraph">
                  <wp:posOffset>60325</wp:posOffset>
                </wp:positionV>
                <wp:extent cx="4381500" cy="2762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4381500" cy="276225"/>
                        </a:xfrm>
                        <a:prstGeom prst="roundRect">
                          <a:avLst/>
                        </a:prstGeom>
                        <a:solidFill>
                          <a:schemeClr val="accent1">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88CDC" id="角丸四角形 4" o:spid="_x0000_s1026" style="position:absolute;left:0;text-align:left;margin-left:13.7pt;margin-top:4.75pt;width:3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" fillcolor="#bdd6ee [1300]" strokecolor="#747070 [1614]" strokeweight="1pt">
                <v:stroke joinstyle="miter"/>
              </v:roundrect>
            </w:pict>
          </mc:Fallback>
        </mc:AlternateContent>
      </w:r>
      <w:r>
        <w:rPr>
          <w:rFonts w:ascii="HG丸ｺﾞｼｯｸM-PRO" w:eastAsia="HG丸ｺﾞｼｯｸM-PRO" w:hAnsi="HG丸ｺﾞｼｯｸM-PRO" w:cs="ＭＳ ゴシック" w:hint="eastAsia"/>
          <w:noProof/>
          <w:kern w:val="0"/>
          <w:sz w:val="28"/>
          <w:szCs w:val="28"/>
        </w:rPr>
        <mc:AlternateContent>
          <mc:Choice Requires="wps">
            <w:drawing>
              <wp:anchor distT="0" distB="0" distL="114300" distR="114300" simplePos="0" relativeHeight="251664384" behindDoc="0" locked="0" layoutInCell="1" allowOverlap="1" wp14:anchorId="09C65D55" wp14:editId="19F745DF">
                <wp:simplePos x="0" y="0"/>
                <wp:positionH relativeFrom="margin">
                  <wp:posOffset>221615</wp:posOffset>
                </wp:positionH>
                <wp:positionV relativeFrom="paragraph">
                  <wp:posOffset>31750</wp:posOffset>
                </wp:positionV>
                <wp:extent cx="43624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62450" cy="304800"/>
                        </a:xfrm>
                        <a:prstGeom prst="rect">
                          <a:avLst/>
                        </a:prstGeom>
                        <a:noFill/>
                        <a:ln w="6350">
                          <a:noFill/>
                        </a:ln>
                      </wps:spPr>
                      <wps:txbx>
                        <w:txbxContent>
                          <w:p w:rsidR="002C71EC" w:rsidRPr="00166D65" w:rsidRDefault="002C71EC" w:rsidP="002C71EC">
                            <w:pPr>
                              <w:rPr>
                                <w:rFonts w:ascii="HGPｺﾞｼｯｸM" w:eastAsia="HGPｺﾞｼｯｸM"/>
                                <w:sz w:val="22"/>
                              </w:rPr>
                            </w:pPr>
                            <w:r w:rsidRPr="00166D65">
                              <w:rPr>
                                <w:rFonts w:ascii="HGPｺﾞｼｯｸM" w:eastAsia="HGPｺﾞｼｯｸM" w:hAnsi="HG丸ｺﾞｼｯｸM-PRO" w:cs="ＭＳ ゴシック" w:hint="eastAsia"/>
                                <w:kern w:val="0"/>
                                <w:sz w:val="22"/>
                              </w:rPr>
                              <w:t>現在支給</w:t>
                            </w:r>
                            <w:r w:rsidRPr="00166D65">
                              <w:rPr>
                                <w:rFonts w:ascii="HGPｺﾞｼｯｸM" w:eastAsia="HGPｺﾞｼｯｸM" w:hAnsi="HG丸ｺﾞｼｯｸM-PRO" w:cs="ＭＳ ゴシック"/>
                                <w:kern w:val="0"/>
                                <w:sz w:val="22"/>
                              </w:rPr>
                              <w:t>中の</w:t>
                            </w:r>
                            <w:r w:rsidRPr="00166D65">
                              <w:rPr>
                                <w:rFonts w:ascii="HGPｺﾞｼｯｸM" w:eastAsia="HGPｺﾞｼｯｸM" w:hAnsi="HG丸ｺﾞｼｯｸM-PRO" w:cs="ＭＳ ゴシック" w:hint="eastAsia"/>
                                <w:kern w:val="0"/>
                                <w:sz w:val="22"/>
                              </w:rPr>
                              <w:t>手当について</w:t>
                            </w:r>
                            <w:r w:rsidRPr="00166D65">
                              <w:rPr>
                                <w:rFonts w:ascii="HGPｺﾞｼｯｸM" w:eastAsia="HGPｺﾞｼｯｸM" w:hAnsi="HG丸ｺﾞｼｯｸM-PRO" w:cs="ＭＳ ゴシック"/>
                                <w:kern w:val="0"/>
                                <w:sz w:val="22"/>
                              </w:rPr>
                              <w:t>以下の項目を</w:t>
                            </w:r>
                            <w:r w:rsidRPr="00166D65">
                              <w:rPr>
                                <w:rFonts w:ascii="HGPｺﾞｼｯｸM" w:eastAsia="HGPｺﾞｼｯｸM" w:hAnsi="HG丸ｺﾞｼｯｸM-PRO" w:cs="ＭＳ ゴシック" w:hint="eastAsia"/>
                                <w:kern w:val="0"/>
                                <w:sz w:val="22"/>
                              </w:rPr>
                              <w:t>確認し、チェックを入れてください。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65D55" id="_x0000_t202" coordsize="21600,21600" o:spt="202" path="m,l,21600r21600,l21600,xe">
                <v:stroke joinstyle="miter"/>
                <v:path gradientshapeok="t" o:connecttype="rect"/>
              </v:shapetype>
              <v:shape id="テキスト ボックス 3" o:spid="_x0000_s1026" type="#_x0000_t202" style="position:absolute;left:0;text-align:left;margin-left:17.45pt;margin-top:2.5pt;width:343.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" filled="f" stroked="f" strokeweight=".5pt">
                <v:textbox>
                  <w:txbxContent>
                    <w:p w:rsidR="002C71EC" w:rsidRPr="00166D65" w:rsidRDefault="002C71EC" w:rsidP="002C71EC">
                      <w:pPr>
                        <w:rPr>
                          <w:rFonts w:ascii="HGPｺﾞｼｯｸM" w:eastAsia="HGPｺﾞｼｯｸM"/>
                          <w:sz w:val="22"/>
                        </w:rPr>
                      </w:pPr>
                      <w:r w:rsidRPr="00166D65">
                        <w:rPr>
                          <w:rFonts w:ascii="HGPｺﾞｼｯｸM" w:eastAsia="HGPｺﾞｼｯｸM" w:hAnsi="HG丸ｺﾞｼｯｸM-PRO" w:cs="ＭＳ ゴシック" w:hint="eastAsia"/>
                          <w:kern w:val="0"/>
                          <w:sz w:val="22"/>
                        </w:rPr>
                        <w:t>現在支給</w:t>
                      </w:r>
                      <w:r w:rsidRPr="00166D65">
                        <w:rPr>
                          <w:rFonts w:ascii="HGPｺﾞｼｯｸM" w:eastAsia="HGPｺﾞｼｯｸM" w:hAnsi="HG丸ｺﾞｼｯｸM-PRO" w:cs="ＭＳ ゴシック"/>
                          <w:kern w:val="0"/>
                          <w:sz w:val="22"/>
                        </w:rPr>
                        <w:t>中の</w:t>
                      </w:r>
                      <w:r w:rsidRPr="00166D65">
                        <w:rPr>
                          <w:rFonts w:ascii="HGPｺﾞｼｯｸM" w:eastAsia="HGPｺﾞｼｯｸM" w:hAnsi="HG丸ｺﾞｼｯｸM-PRO" w:cs="ＭＳ ゴシック" w:hint="eastAsia"/>
                          <w:kern w:val="0"/>
                          <w:sz w:val="22"/>
                        </w:rPr>
                        <w:t>手当について</w:t>
                      </w:r>
                      <w:r w:rsidRPr="00166D65">
                        <w:rPr>
                          <w:rFonts w:ascii="HGPｺﾞｼｯｸM" w:eastAsia="HGPｺﾞｼｯｸM" w:hAnsi="HG丸ｺﾞｼｯｸM-PRO" w:cs="ＭＳ ゴシック"/>
                          <w:kern w:val="0"/>
                          <w:sz w:val="22"/>
                        </w:rPr>
                        <w:t>以下の項目を</w:t>
                      </w:r>
                      <w:r w:rsidRPr="00166D65">
                        <w:rPr>
                          <w:rFonts w:ascii="HGPｺﾞｼｯｸM" w:eastAsia="HGPｺﾞｼｯｸM" w:hAnsi="HG丸ｺﾞｼｯｸM-PRO" w:cs="ＭＳ ゴシック" w:hint="eastAsia"/>
                          <w:kern w:val="0"/>
                          <w:sz w:val="22"/>
                        </w:rPr>
                        <w:t>確認し、チェックを入れてください。</w:t>
                      </w:r>
                    </w:p>
                  </w:txbxContent>
                </v:textbox>
                <w10:wrap anchorx="margin"/>
              </v:shape>
            </w:pict>
          </mc:Fallback>
        </mc:AlternateContent>
      </w:r>
    </w:p>
    <w:p w:rsidR="00203CE3" w:rsidRPr="002C71EC" w:rsidRDefault="00203CE3" w:rsidP="00D6110D">
      <w:pPr>
        <w:autoSpaceDE w:val="0"/>
        <w:autoSpaceDN w:val="0"/>
        <w:adjustRightInd w:val="0"/>
        <w:ind w:firstLineChars="150" w:firstLine="289"/>
        <w:jc w:val="left"/>
        <w:rPr>
          <w:rFonts w:ascii="HG丸ｺﾞｼｯｸM-PRO" w:eastAsia="HG丸ｺﾞｼｯｸM-PRO" w:hAnsi="HG丸ｺﾞｼｯｸM-PRO" w:cs="ＭＳ ゴシック"/>
          <w:kern w:val="0"/>
          <w:szCs w:val="21"/>
        </w:rPr>
      </w:pPr>
      <w:r w:rsidRPr="002C71EC">
        <w:rPr>
          <w:rFonts w:ascii="HG丸ｺﾞｼｯｸM-PRO" w:eastAsia="HG丸ｺﾞｼｯｸM-PRO" w:hAnsi="HG丸ｺﾞｼｯｸM-PRO" w:cs="ＭＳ ゴシック" w:hint="eastAsia"/>
          <w:kern w:val="0"/>
          <w:szCs w:val="21"/>
        </w:rPr>
        <w:t>別紙の認定内容について、</w:t>
      </w:r>
      <w:r w:rsidR="00F72661" w:rsidRPr="002C71EC">
        <w:rPr>
          <w:rFonts w:ascii="HG丸ｺﾞｼｯｸM-PRO" w:eastAsia="HG丸ｺﾞｼｯｸM-PRO" w:hAnsi="HG丸ｺﾞｼｯｸM-PRO" w:cs="ＭＳ ゴシック" w:hint="eastAsia"/>
          <w:kern w:val="0"/>
          <w:szCs w:val="21"/>
        </w:rPr>
        <w:t>下記の</w:t>
      </w:r>
      <w:r w:rsidRPr="002C71EC">
        <w:rPr>
          <w:rFonts w:ascii="HG丸ｺﾞｼｯｸM-PRO" w:eastAsia="HG丸ｺﾞｼｯｸM-PRO" w:hAnsi="HG丸ｺﾞｼｯｸM-PRO" w:cs="ＭＳ ゴシック" w:hint="eastAsia"/>
          <w:kern w:val="0"/>
          <w:szCs w:val="21"/>
        </w:rPr>
        <w:t>項目を確認しました。</w:t>
      </w:r>
    </w:p>
    <w:p w:rsidR="00F72661" w:rsidRDefault="00A81981" w:rsidP="00203CE3">
      <w:pPr>
        <w:autoSpaceDE w:val="0"/>
        <w:autoSpaceDN w:val="0"/>
        <w:adjustRightInd w:val="0"/>
        <w:ind w:firstLineChars="400" w:firstLine="770"/>
        <w:jc w:val="left"/>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noProof/>
          <w:kern w:val="0"/>
          <w:szCs w:val="21"/>
        </w:rPr>
        <mc:AlternateContent>
          <mc:Choice Requires="wps">
            <w:drawing>
              <wp:anchor distT="0" distB="0" distL="114300" distR="114300" simplePos="0" relativeHeight="251660288" behindDoc="0" locked="0" layoutInCell="1" allowOverlap="1" wp14:anchorId="5BC811F4" wp14:editId="256598FC">
                <wp:simplePos x="0" y="0"/>
                <wp:positionH relativeFrom="margin">
                  <wp:posOffset>59691</wp:posOffset>
                </wp:positionH>
                <wp:positionV relativeFrom="paragraph">
                  <wp:posOffset>52705</wp:posOffset>
                </wp:positionV>
                <wp:extent cx="9715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lt1"/>
                        </a:solidFill>
                        <a:ln w="6350">
                          <a:noFill/>
                        </a:ln>
                      </wps:spPr>
                      <wps:txbx>
                        <w:txbxContent>
                          <w:p w:rsidR="00203CE3" w:rsidRPr="00BE464F" w:rsidRDefault="00BE464F">
                            <w:pPr>
                              <w:rPr>
                                <w:rFonts w:ascii="HG丸ｺﾞｼｯｸM-PRO" w:eastAsia="HG丸ｺﾞｼｯｸM-PRO" w:hAnsi="HG丸ｺﾞｼｯｸM-PRO"/>
                                <w:sz w:val="18"/>
                                <w:szCs w:val="18"/>
                              </w:rPr>
                            </w:pPr>
                            <w:r w:rsidRPr="00BE464F">
                              <w:rPr>
                                <w:rFonts w:ascii="HG丸ｺﾞｼｯｸM-PRO" w:eastAsia="HG丸ｺﾞｼｯｸM-PRO" w:hAnsi="HG丸ｺﾞｼｯｸM-PRO" w:hint="eastAsia"/>
                                <w:sz w:val="18"/>
                                <w:szCs w:val="18"/>
                              </w:rPr>
                              <w:t>どちらかに</w:t>
                            </w:r>
                            <w:r w:rsidRPr="00BE464F">
                              <w:rPr>
                                <w:rFonts w:ascii="HG丸ｺﾞｼｯｸM-PRO" w:eastAsia="HG丸ｺﾞｼｯｸM-PRO" w:hAnsi="HG丸ｺﾞｼｯｸM-PRO"/>
                                <w:sz w:val="18"/>
                                <w:szCs w:val="18"/>
                              </w:rPr>
                              <w:t>〇</w:t>
                            </w:r>
                            <w:r w:rsidR="00203CE3" w:rsidRPr="00BE464F">
                              <w:rPr>
                                <w:rFonts w:ascii="HG丸ｺﾞｼｯｸM-PRO" w:eastAsia="HG丸ｺﾞｼｯｸM-PRO" w:hAnsi="HG丸ｺﾞｼｯｸM-PRO" w:hint="eastAsia"/>
                                <w:sz w:val="18"/>
                                <w:szCs w:val="18"/>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11F4" id="テキスト ボックス 2" o:spid="_x0000_s1027" type="#_x0000_t202" style="position:absolute;left:0;text-align:left;margin-left:4.7pt;margin-top:4.15pt;width:76.5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" fillcolor="white [3201]" stroked="f" strokeweight=".5pt">
                <v:textbox>
                  <w:txbxContent>
                    <w:p w:rsidR="00203CE3" w:rsidRPr="00BE464F" w:rsidRDefault="00BE464F">
                      <w:pPr>
                        <w:rPr>
                          <w:rFonts w:ascii="HG丸ｺﾞｼｯｸM-PRO" w:eastAsia="HG丸ｺﾞｼｯｸM-PRO" w:hAnsi="HG丸ｺﾞｼｯｸM-PRO"/>
                          <w:sz w:val="18"/>
                          <w:szCs w:val="18"/>
                        </w:rPr>
                      </w:pPr>
                      <w:r w:rsidRPr="00BE464F">
                        <w:rPr>
                          <w:rFonts w:ascii="HG丸ｺﾞｼｯｸM-PRO" w:eastAsia="HG丸ｺﾞｼｯｸM-PRO" w:hAnsi="HG丸ｺﾞｼｯｸM-PRO" w:hint="eastAsia"/>
                          <w:sz w:val="18"/>
                          <w:szCs w:val="18"/>
                        </w:rPr>
                        <w:t>どちらかに</w:t>
                      </w:r>
                      <w:r w:rsidRPr="00BE464F">
                        <w:rPr>
                          <w:rFonts w:ascii="HG丸ｺﾞｼｯｸM-PRO" w:eastAsia="HG丸ｺﾞｼｯｸM-PRO" w:hAnsi="HG丸ｺﾞｼｯｸM-PRO"/>
                          <w:sz w:val="18"/>
                          <w:szCs w:val="18"/>
                        </w:rPr>
                        <w:t>〇</w:t>
                      </w:r>
                      <w:r w:rsidR="00203CE3" w:rsidRPr="00BE464F">
                        <w:rPr>
                          <w:rFonts w:ascii="HG丸ｺﾞｼｯｸM-PRO" w:eastAsia="HG丸ｺﾞｼｯｸM-PRO" w:hAnsi="HG丸ｺﾞｼｯｸM-PRO" w:hint="eastAsia"/>
                          <w:sz w:val="18"/>
                          <w:szCs w:val="18"/>
                        </w:rPr>
                        <w:t>を</w:t>
                      </w:r>
                    </w:p>
                  </w:txbxContent>
                </v:textbox>
                <w10:wrap anchorx="margin"/>
              </v:shape>
            </w:pict>
          </mc:Fallback>
        </mc:AlternateContent>
      </w:r>
      <w:r>
        <w:rPr>
          <w:rFonts w:ascii="HG丸ｺﾞｼｯｸM-PRO" w:eastAsia="HG丸ｺﾞｼｯｸM-PRO" w:hAnsi="HG丸ｺﾞｼｯｸM-PRO" w:cs="ＭＳ ゴシック" w:hint="eastAsia"/>
          <w:noProof/>
          <w:kern w:val="0"/>
          <w:szCs w:val="21"/>
        </w:rPr>
        <mc:AlternateContent>
          <mc:Choice Requires="wps">
            <w:drawing>
              <wp:anchor distT="0" distB="0" distL="114300" distR="114300" simplePos="0" relativeHeight="251659264" behindDoc="0" locked="0" layoutInCell="1" allowOverlap="1" wp14:anchorId="45AAAFC6" wp14:editId="4026098F">
                <wp:simplePos x="0" y="0"/>
                <wp:positionH relativeFrom="column">
                  <wp:posOffset>1050290</wp:posOffset>
                </wp:positionH>
                <wp:positionV relativeFrom="paragraph">
                  <wp:posOffset>15875</wp:posOffset>
                </wp:positionV>
                <wp:extent cx="121285" cy="371475"/>
                <wp:effectExtent l="38100" t="0" r="12065" b="28575"/>
                <wp:wrapNone/>
                <wp:docPr id="1" name="左中かっこ 1"/>
                <wp:cNvGraphicFramePr/>
                <a:graphic xmlns:a="http://schemas.openxmlformats.org/drawingml/2006/main">
                  <a:graphicData uri="http://schemas.microsoft.com/office/word/2010/wordprocessingShape">
                    <wps:wsp>
                      <wps:cNvSpPr/>
                      <wps:spPr>
                        <a:xfrm>
                          <a:off x="0" y="0"/>
                          <a:ext cx="121285" cy="371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E252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82.7pt;margin-top:1.25pt;width:9.5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" adj="588" strokecolor="black [3213]" strokeweight=".5pt">
                <v:stroke joinstyle="miter"/>
              </v:shape>
            </w:pict>
          </mc:Fallback>
        </mc:AlternateContent>
      </w:r>
      <w:r w:rsidR="00203CE3">
        <w:rPr>
          <w:rFonts w:ascii="HG丸ｺﾞｼｯｸM-PRO" w:eastAsia="HG丸ｺﾞｼｯｸM-PRO" w:hAnsi="HG丸ｺﾞｼｯｸM-PRO" w:cs="ＭＳ ゴシック" w:hint="eastAsia"/>
          <w:kern w:val="0"/>
          <w:szCs w:val="21"/>
        </w:rPr>
        <w:t xml:space="preserve">　</w:t>
      </w:r>
      <w:r>
        <w:rPr>
          <w:rFonts w:ascii="HG丸ｺﾞｼｯｸM-PRO" w:eastAsia="HG丸ｺﾞｼｯｸM-PRO" w:hAnsi="HG丸ｺﾞｼｯｸM-PRO" w:cs="ＭＳ ゴシック" w:hint="eastAsia"/>
          <w:kern w:val="0"/>
          <w:szCs w:val="21"/>
        </w:rPr>
        <w:t xml:space="preserve">　　　　　</w:t>
      </w:r>
      <w:r w:rsidR="007678DC">
        <w:rPr>
          <w:rFonts w:ascii="HG丸ｺﾞｼｯｸM-PRO" w:eastAsia="HG丸ｺﾞｼｯｸM-PRO" w:hAnsi="HG丸ｺﾞｼｯｸM-PRO" w:cs="ＭＳ ゴシック" w:hint="eastAsia"/>
          <w:kern w:val="0"/>
          <w:szCs w:val="21"/>
        </w:rPr>
        <w:t>１ 認定状況に変化</w:t>
      </w:r>
      <w:r w:rsidR="00203CE3">
        <w:rPr>
          <w:rFonts w:ascii="HG丸ｺﾞｼｯｸM-PRO" w:eastAsia="HG丸ｺﾞｼｯｸM-PRO" w:hAnsi="HG丸ｺﾞｼｯｸM-PRO" w:cs="ＭＳ ゴシック" w:hint="eastAsia"/>
          <w:kern w:val="0"/>
          <w:szCs w:val="21"/>
        </w:rPr>
        <w:t>はありません</w:t>
      </w:r>
    </w:p>
    <w:p w:rsidR="00203CE3" w:rsidRDefault="00203CE3" w:rsidP="00F72661">
      <w:pPr>
        <w:autoSpaceDE w:val="0"/>
        <w:autoSpaceDN w:val="0"/>
        <w:adjustRightInd w:val="0"/>
        <w:jc w:val="left"/>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 xml:space="preserve">　　　　　</w:t>
      </w:r>
      <w:r w:rsidR="00A81981">
        <w:rPr>
          <w:rFonts w:ascii="HG丸ｺﾞｼｯｸM-PRO" w:eastAsia="HG丸ｺﾞｼｯｸM-PRO" w:hAnsi="HG丸ｺﾞｼｯｸM-PRO" w:cs="ＭＳ ゴシック" w:hint="eastAsia"/>
          <w:kern w:val="0"/>
          <w:szCs w:val="21"/>
        </w:rPr>
        <w:t xml:space="preserve">　　　　　</w:t>
      </w:r>
      <w:r w:rsidR="007678DC">
        <w:rPr>
          <w:rFonts w:ascii="HG丸ｺﾞｼｯｸM-PRO" w:eastAsia="HG丸ｺﾞｼｯｸM-PRO" w:hAnsi="HG丸ｺﾞｼｯｸM-PRO" w:cs="ＭＳ ゴシック" w:hint="eastAsia"/>
          <w:kern w:val="0"/>
          <w:szCs w:val="21"/>
        </w:rPr>
        <w:t xml:space="preserve">２ </w:t>
      </w:r>
      <w:r>
        <w:rPr>
          <w:rFonts w:ascii="HG丸ｺﾞｼｯｸM-PRO" w:eastAsia="HG丸ｺﾞｼｯｸM-PRO" w:hAnsi="HG丸ｺﾞｼｯｸM-PRO" w:cs="ＭＳ ゴシック" w:hint="eastAsia"/>
          <w:kern w:val="0"/>
          <w:szCs w:val="21"/>
        </w:rPr>
        <w:t xml:space="preserve">届出が必要な事項があります（手当の名称　　　　　　　　　　　　　　</w:t>
      </w:r>
      <w:r w:rsidR="00D6110D">
        <w:rPr>
          <w:rFonts w:ascii="HG丸ｺﾞｼｯｸM-PRO" w:eastAsia="HG丸ｺﾞｼｯｸM-PRO" w:hAnsi="HG丸ｺﾞｼｯｸM-PRO" w:cs="ＭＳ ゴシック" w:hint="eastAsia"/>
          <w:kern w:val="0"/>
          <w:szCs w:val="21"/>
        </w:rPr>
        <w:t xml:space="preserve">  </w:t>
      </w:r>
      <w:r>
        <w:rPr>
          <w:rFonts w:ascii="HG丸ｺﾞｼｯｸM-PRO" w:eastAsia="HG丸ｺﾞｼｯｸM-PRO" w:hAnsi="HG丸ｺﾞｼｯｸM-PRO" w:cs="ＭＳ ゴシック" w:hint="eastAsia"/>
          <w:kern w:val="0"/>
          <w:szCs w:val="21"/>
        </w:rPr>
        <w:t xml:space="preserve">　　）</w:t>
      </w:r>
    </w:p>
    <w:p w:rsidR="00F72661" w:rsidRDefault="009B7789" w:rsidP="007678DC">
      <w:pPr>
        <w:autoSpaceDE w:val="0"/>
        <w:autoSpaceDN w:val="0"/>
        <w:adjustRightInd w:val="0"/>
        <w:ind w:firstLineChars="2600" w:firstLine="5006"/>
        <w:jc w:val="left"/>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令和</w:t>
      </w:r>
      <w:r w:rsidR="00F72661">
        <w:rPr>
          <w:rFonts w:ascii="HG丸ｺﾞｼｯｸM-PRO" w:eastAsia="HG丸ｺﾞｼｯｸM-PRO" w:hAnsi="HG丸ｺﾞｼｯｸM-PRO" w:cs="ＭＳ ゴシック" w:hint="eastAsia"/>
          <w:kern w:val="0"/>
          <w:szCs w:val="21"/>
        </w:rPr>
        <w:t xml:space="preserve">　　年　　月　　日　</w:t>
      </w:r>
    </w:p>
    <w:p w:rsidR="00F72661" w:rsidRDefault="00F72661" w:rsidP="00C43007">
      <w:pPr>
        <w:autoSpaceDE w:val="0"/>
        <w:autoSpaceDN w:val="0"/>
        <w:adjustRightInd w:val="0"/>
        <w:ind w:firstLineChars="2200" w:firstLine="4236"/>
        <w:jc w:val="left"/>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四万十町立</w:t>
      </w:r>
      <w:r w:rsidR="007678DC">
        <w:rPr>
          <w:rFonts w:ascii="HG丸ｺﾞｼｯｸM-PRO" w:eastAsia="HG丸ｺﾞｼｯｸM-PRO" w:hAnsi="HG丸ｺﾞｼｯｸM-PRO" w:cs="ＭＳ ゴシック" w:hint="eastAsia"/>
          <w:kern w:val="0"/>
          <w:szCs w:val="21"/>
        </w:rPr>
        <w:t xml:space="preserve">　　　　</w:t>
      </w:r>
      <w:r>
        <w:rPr>
          <w:rFonts w:ascii="HG丸ｺﾞｼｯｸM-PRO" w:eastAsia="HG丸ｺﾞｼｯｸM-PRO" w:hAnsi="HG丸ｺﾞｼｯｸM-PRO" w:cs="ＭＳ ゴシック" w:hint="eastAsia"/>
          <w:kern w:val="0"/>
          <w:szCs w:val="21"/>
        </w:rPr>
        <w:t>学校</w:t>
      </w:r>
      <w:r w:rsidR="00C43007">
        <w:rPr>
          <w:rFonts w:ascii="HG丸ｺﾞｼｯｸM-PRO" w:eastAsia="HG丸ｺﾞｼｯｸM-PRO" w:hAnsi="HG丸ｺﾞｼｯｸM-PRO" w:cs="ＭＳ ゴシック" w:hint="eastAsia"/>
          <w:kern w:val="0"/>
          <w:szCs w:val="21"/>
        </w:rPr>
        <w:t xml:space="preserve">　</w:t>
      </w:r>
      <w:r w:rsidR="00C43007" w:rsidRPr="00F34F94">
        <w:rPr>
          <w:rFonts w:ascii="HG丸ｺﾞｼｯｸM-PRO" w:eastAsia="HG丸ｺﾞｼｯｸM-PRO" w:hAnsi="HG丸ｺﾞｼｯｸM-PRO" w:cs="ＭＳ ゴシック" w:hint="eastAsia"/>
          <w:kern w:val="0"/>
          <w:szCs w:val="21"/>
          <w:u w:val="single"/>
        </w:rPr>
        <w:t>氏名（自署）</w:t>
      </w:r>
      <w:r w:rsidRPr="00F34F94">
        <w:rPr>
          <w:rFonts w:ascii="HG丸ｺﾞｼｯｸM-PRO" w:eastAsia="HG丸ｺﾞｼｯｸM-PRO" w:hAnsi="HG丸ｺﾞｼｯｸM-PRO" w:cs="ＭＳ ゴシック" w:hint="eastAsia"/>
          <w:kern w:val="0"/>
          <w:szCs w:val="21"/>
          <w:u w:val="single"/>
        </w:rPr>
        <w:t xml:space="preserve">　　</w:t>
      </w:r>
      <w:r w:rsidR="00203CE3" w:rsidRPr="00F34F94">
        <w:rPr>
          <w:rFonts w:ascii="HG丸ｺﾞｼｯｸM-PRO" w:eastAsia="HG丸ｺﾞｼｯｸM-PRO" w:hAnsi="HG丸ｺﾞｼｯｸM-PRO" w:cs="ＭＳ ゴシック" w:hint="eastAsia"/>
          <w:kern w:val="0"/>
          <w:szCs w:val="21"/>
          <w:u w:val="single"/>
        </w:rPr>
        <w:t xml:space="preserve">　　　　　　　　　　</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
        <w:gridCol w:w="9632"/>
      </w:tblGrid>
      <w:tr w:rsidR="00F72661" w:rsidRPr="00AB508A" w:rsidTr="00014338">
        <w:trPr>
          <w:trHeight w:val="262"/>
          <w:jc w:val="center"/>
        </w:trPr>
        <w:tc>
          <w:tcPr>
            <w:tcW w:w="10255" w:type="dxa"/>
            <w:gridSpan w:val="2"/>
            <w:shd w:val="clear" w:color="auto" w:fill="808080" w:themeFill="background1" w:themeFillShade="80"/>
          </w:tcPr>
          <w:p w:rsidR="00F72661" w:rsidRPr="00AB508A" w:rsidRDefault="00F72661" w:rsidP="000A18D2">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P創英角ｺﾞｼｯｸUB" w:eastAsia="HGP創英角ｺﾞｼｯｸUB" w:hAnsi="HGP創英角ｺﾞｼｯｸUB" w:cs="ＭＳ ゴシック" w:hint="eastAsia"/>
                <w:kern w:val="0"/>
                <w:szCs w:val="21"/>
              </w:rPr>
              <w:t>扶養手当</w:t>
            </w:r>
          </w:p>
        </w:tc>
      </w:tr>
      <w:tr w:rsidR="00F72661" w:rsidRPr="00AB508A" w:rsidTr="00F72661">
        <w:trPr>
          <w:trHeight w:val="1103"/>
          <w:jc w:val="center"/>
        </w:trPr>
        <w:tc>
          <w:tcPr>
            <w:tcW w:w="623" w:type="dxa"/>
            <w:vAlign w:val="center"/>
          </w:tcPr>
          <w:p w:rsidR="00F72661" w:rsidRPr="00AB508A" w:rsidRDefault="00F72661" w:rsidP="000A18D2">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E1631F">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配偶者や子を扶養親族としている場合に、扶養親族が就労（パート、アルバイトを含む）により、年額</w:t>
            </w:r>
            <w:r w:rsidRPr="00AB508A">
              <w:rPr>
                <w:rFonts w:ascii="HG丸ｺﾞｼｯｸM-PRO" w:eastAsia="HG丸ｺﾞｼｯｸM-PRO" w:hAnsi="HG丸ｺﾞｼｯｸM-PRO" w:cs="‚l‚r ƒSƒVƒbƒN"/>
                <w:kern w:val="0"/>
                <w:szCs w:val="21"/>
              </w:rPr>
              <w:t xml:space="preserve">130 </w:t>
            </w:r>
            <w:r w:rsidRPr="00AB508A">
              <w:rPr>
                <w:rFonts w:ascii="HG丸ｺﾞｼｯｸM-PRO" w:eastAsia="HG丸ｺﾞｼｯｸM-PRO" w:hAnsi="HG丸ｺﾞｼｯｸM-PRO" w:cs="ＭＳ ゴシック" w:hint="eastAsia"/>
                <w:kern w:val="0"/>
                <w:szCs w:val="21"/>
              </w:rPr>
              <w:t>万円以上、あるいは月あたり</w:t>
            </w:r>
            <w:r w:rsidRPr="00AB508A">
              <w:rPr>
                <w:rFonts w:ascii="HG丸ｺﾞｼｯｸM-PRO" w:eastAsia="HG丸ｺﾞｼｯｸM-PRO" w:hAnsi="HG丸ｺﾞｼｯｸM-PRO" w:cs="‚l‚r ƒSƒVƒbƒN"/>
                <w:kern w:val="0"/>
                <w:szCs w:val="21"/>
              </w:rPr>
              <w:t xml:space="preserve">108,333 </w:t>
            </w:r>
            <w:r w:rsidRPr="00AB508A">
              <w:rPr>
                <w:rFonts w:ascii="HG丸ｺﾞｼｯｸM-PRO" w:eastAsia="HG丸ｺﾞｼｯｸM-PRO" w:hAnsi="HG丸ｺﾞｼｯｸM-PRO" w:cs="ＭＳ ゴシック" w:hint="eastAsia"/>
                <w:kern w:val="0"/>
                <w:szCs w:val="21"/>
              </w:rPr>
              <w:t>円以上の収入を得ている場合には、要件を欠くこととなります。（月によって変動がある場合は、前後</w:t>
            </w:r>
            <w:r w:rsidRPr="00AB508A">
              <w:rPr>
                <w:rFonts w:ascii="HG丸ｺﾞｼｯｸM-PRO" w:eastAsia="HG丸ｺﾞｼｯｸM-PRO" w:hAnsi="HG丸ｺﾞｼｯｸM-PRO" w:cs="‚l‚r ƒSƒVƒbƒN"/>
                <w:kern w:val="0"/>
                <w:szCs w:val="21"/>
              </w:rPr>
              <w:t xml:space="preserve">3 </w:t>
            </w:r>
            <w:r w:rsidRPr="00AB508A">
              <w:rPr>
                <w:rFonts w:ascii="HG丸ｺﾞｼｯｸM-PRO" w:eastAsia="HG丸ｺﾞｼｯｸM-PRO" w:hAnsi="HG丸ｺﾞｼｯｸM-PRO" w:cs="ＭＳ ゴシック" w:hint="eastAsia"/>
                <w:kern w:val="0"/>
                <w:szCs w:val="21"/>
              </w:rPr>
              <w:t>ｹ月平均の金額で判断します。）扶養親族の収入を確認していますか。</w:t>
            </w:r>
          </w:p>
        </w:tc>
      </w:tr>
      <w:tr w:rsidR="00F72661" w:rsidRPr="00AB508A" w:rsidTr="007F7BAA">
        <w:trPr>
          <w:trHeight w:val="281"/>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配偶者と重複して子の手当認定を受けていませんか。</w:t>
            </w:r>
            <w:bookmarkStart w:id="0" w:name="_GoBack"/>
            <w:bookmarkEnd w:id="0"/>
          </w:p>
        </w:tc>
      </w:tr>
      <w:tr w:rsidR="00F72661" w:rsidRPr="00AB508A" w:rsidTr="00480B78">
        <w:trPr>
          <w:trHeight w:val="258"/>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扶養しなくなった場合や、扶養親族が死亡した場合に届出をしていますか。</w:t>
            </w:r>
          </w:p>
        </w:tc>
      </w:tr>
      <w:tr w:rsidR="00F72661" w:rsidRPr="00AB508A" w:rsidTr="00DE635D">
        <w:trPr>
          <w:trHeight w:val="658"/>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E1631F">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父母等を扶養親族としている場合は、年金収入等の限度額が共済組合とは異なります。（共済組合は年</w:t>
            </w:r>
            <w:r w:rsidRPr="00AB508A">
              <w:rPr>
                <w:rFonts w:ascii="HG丸ｺﾞｼｯｸM-PRO" w:eastAsia="HG丸ｺﾞｼｯｸM-PRO" w:hAnsi="HG丸ｺﾞｼｯｸM-PRO" w:cs="‚l‚r ƒSƒVƒbƒN"/>
                <w:kern w:val="0"/>
                <w:szCs w:val="21"/>
              </w:rPr>
              <w:t xml:space="preserve">180 </w:t>
            </w:r>
            <w:r w:rsidRPr="00AB508A">
              <w:rPr>
                <w:rFonts w:ascii="HG丸ｺﾞｼｯｸM-PRO" w:eastAsia="HG丸ｺﾞｼｯｸM-PRO" w:hAnsi="HG丸ｺﾞｼｯｸM-PRO" w:cs="ＭＳ ゴシック" w:hint="eastAsia"/>
                <w:kern w:val="0"/>
                <w:szCs w:val="21"/>
              </w:rPr>
              <w:t>万円未満であるが扶養手当は年</w:t>
            </w:r>
            <w:r w:rsidRPr="00AB508A">
              <w:rPr>
                <w:rFonts w:ascii="HG丸ｺﾞｼｯｸM-PRO" w:eastAsia="HG丸ｺﾞｼｯｸM-PRO" w:hAnsi="HG丸ｺﾞｼｯｸM-PRO" w:cs="‚l‚r ƒSƒVƒbƒN"/>
                <w:kern w:val="0"/>
                <w:szCs w:val="21"/>
              </w:rPr>
              <w:t xml:space="preserve">130 </w:t>
            </w:r>
            <w:r w:rsidRPr="00AB508A">
              <w:rPr>
                <w:rFonts w:ascii="HG丸ｺﾞｼｯｸM-PRO" w:eastAsia="HG丸ｺﾞｼｯｸM-PRO" w:hAnsi="HG丸ｺﾞｼｯｸM-PRO" w:cs="ＭＳ ゴシック" w:hint="eastAsia"/>
                <w:kern w:val="0"/>
                <w:szCs w:val="21"/>
              </w:rPr>
              <w:t>万円未満。）年金収入等の限度額は超えていませんか。</w:t>
            </w:r>
          </w:p>
        </w:tc>
      </w:tr>
      <w:tr w:rsidR="00F72661" w:rsidRPr="00AB508A" w:rsidTr="00C97462">
        <w:trPr>
          <w:trHeight w:val="413"/>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E1631F">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事業所得がある方を扶養親族としている場合は、控除できる必要経費が所得税法上の必要経費とは異なりますが、十分に確認されていますか。</w:t>
            </w:r>
          </w:p>
        </w:tc>
      </w:tr>
      <w:tr w:rsidR="00F72661" w:rsidRPr="00AB508A" w:rsidTr="00EA579D">
        <w:trPr>
          <w:trHeight w:val="238"/>
          <w:jc w:val="center"/>
        </w:trPr>
        <w:tc>
          <w:tcPr>
            <w:tcW w:w="10255" w:type="dxa"/>
            <w:gridSpan w:val="2"/>
            <w:shd w:val="clear" w:color="auto" w:fill="808080" w:themeFill="background1" w:themeFillShade="80"/>
          </w:tcPr>
          <w:p w:rsidR="00F72661" w:rsidRPr="00AB508A" w:rsidRDefault="00F72661" w:rsidP="000A18D2">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P創英角ｺﾞｼｯｸUB" w:eastAsia="HGP創英角ｺﾞｼｯｸUB" w:hAnsi="HGP創英角ｺﾞｼｯｸUB" w:cs="ＭＳ ゴシック" w:hint="eastAsia"/>
                <w:kern w:val="0"/>
                <w:szCs w:val="21"/>
              </w:rPr>
              <w:t>住居手当</w:t>
            </w:r>
          </w:p>
        </w:tc>
      </w:tr>
      <w:tr w:rsidR="00F72661" w:rsidRPr="00AB508A" w:rsidTr="00EA58E2">
        <w:trPr>
          <w:trHeight w:val="228"/>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住居手当を受給中で、転居した場合や、家賃額の改定があった場合には届出をしていますか。</w:t>
            </w:r>
          </w:p>
        </w:tc>
      </w:tr>
      <w:tr w:rsidR="00F72661" w:rsidRPr="00AB508A" w:rsidTr="005031CE">
        <w:trPr>
          <w:trHeight w:val="771"/>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E1631F">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配偶者が居住するための住居にかかる住居手当は、職員に単身赴任手当が支給される場合のみ支給対象となります。単身赴任手当を受給していないのに、配偶者が居住するための住居手当が支給されていませんか。</w:t>
            </w:r>
          </w:p>
        </w:tc>
      </w:tr>
      <w:tr w:rsidR="00F72661" w:rsidRPr="00AB508A" w:rsidTr="00FB7839">
        <w:trPr>
          <w:trHeight w:val="415"/>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E1631F">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県職員住宅、教職員住宅、持ち家は、住居手当の支給対象とはなりません。職員住宅等に居住していて住居手当が支給されていませんか。</w:t>
            </w:r>
          </w:p>
        </w:tc>
      </w:tr>
      <w:tr w:rsidR="00F72661" w:rsidRPr="00AB508A" w:rsidTr="00303487">
        <w:trPr>
          <w:trHeight w:val="268"/>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家賃の支払は、本人が支払ったものとなっていますか。（引落しの口座名義人など）</w:t>
            </w:r>
          </w:p>
        </w:tc>
      </w:tr>
      <w:tr w:rsidR="00F72661" w:rsidRPr="00AB508A" w:rsidTr="004A629B">
        <w:trPr>
          <w:trHeight w:val="286"/>
          <w:jc w:val="center"/>
        </w:trPr>
        <w:tc>
          <w:tcPr>
            <w:tcW w:w="10255" w:type="dxa"/>
            <w:gridSpan w:val="2"/>
            <w:shd w:val="clear" w:color="auto" w:fill="808080" w:themeFill="background1" w:themeFillShade="80"/>
          </w:tcPr>
          <w:p w:rsidR="00F72661" w:rsidRPr="00AB508A" w:rsidRDefault="00F72661" w:rsidP="000A18D2">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P創英角ｺﾞｼｯｸUB" w:eastAsia="HGP創英角ｺﾞｼｯｸUB" w:hAnsi="HGP創英角ｺﾞｼｯｸUB" w:cs="ＭＳ ゴシック" w:hint="eastAsia"/>
                <w:kern w:val="0"/>
                <w:szCs w:val="21"/>
              </w:rPr>
              <w:t>通勤手当</w:t>
            </w:r>
          </w:p>
        </w:tc>
      </w:tr>
      <w:tr w:rsidR="00F72661" w:rsidRPr="00AB508A" w:rsidTr="00F26337">
        <w:trPr>
          <w:trHeight w:val="1395"/>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人事異動で公署が変わったり転居した場合、また、新しい道路の開通等により通勤方法や通勤経路が変更になった場合に届出をしていますか。</w:t>
            </w:r>
          </w:p>
          <w:p w:rsidR="00F72661" w:rsidRPr="00AB508A" w:rsidRDefault="00F72661" w:rsidP="00E1631F">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（通勤距離が２</w:t>
            </w:r>
            <w:r w:rsidRPr="00AB508A">
              <w:rPr>
                <w:rFonts w:ascii="HG丸ｺﾞｼｯｸM-PRO" w:eastAsia="HG丸ｺﾞｼｯｸM-PRO" w:hAnsi="HG丸ｺﾞｼｯｸM-PRO" w:cs="‚l‚r ƒSƒVƒbƒN"/>
                <w:kern w:val="0"/>
                <w:szCs w:val="21"/>
              </w:rPr>
              <w:t xml:space="preserve">km </w:t>
            </w:r>
            <w:r w:rsidRPr="00AB508A">
              <w:rPr>
                <w:rFonts w:ascii="HG丸ｺﾞｼｯｸM-PRO" w:eastAsia="HG丸ｺﾞｼｯｸM-PRO" w:hAnsi="HG丸ｺﾞｼｯｸM-PRO" w:cs="ＭＳ ゴシック" w:hint="eastAsia"/>
                <w:kern w:val="0"/>
                <w:szCs w:val="21"/>
              </w:rPr>
              <w:t>未満の場合には手当は支給されません。徒歩や自家用車等に同乗して通勤する場合も手当は支給されません。それまでに通勤手当を認定されている場合には、喪失の届出をしていますか。）</w:t>
            </w:r>
          </w:p>
        </w:tc>
      </w:tr>
      <w:tr w:rsidR="00F72661" w:rsidRPr="00AB508A" w:rsidTr="00C64364">
        <w:trPr>
          <w:trHeight w:val="852"/>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E1631F">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高速道路料金にかかる特別加算分が支給されている職員で、新しい道路の開通等により高速道路の支給要件を満たさなくなった場合や、高速道路の利用料金に変更が生じている場合に届出をしていますか。</w:t>
            </w:r>
          </w:p>
        </w:tc>
      </w:tr>
      <w:tr w:rsidR="00180100" w:rsidRPr="00AB508A" w:rsidTr="007B1615">
        <w:trPr>
          <w:trHeight w:val="256"/>
          <w:jc w:val="center"/>
        </w:trPr>
        <w:tc>
          <w:tcPr>
            <w:tcW w:w="10255" w:type="dxa"/>
            <w:gridSpan w:val="2"/>
            <w:vAlign w:val="center"/>
          </w:tcPr>
          <w:p w:rsidR="00180100" w:rsidRPr="00AB508A" w:rsidRDefault="00180100"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届出が必要な主な事例：</w:t>
            </w:r>
          </w:p>
        </w:tc>
      </w:tr>
      <w:tr w:rsidR="00F72661" w:rsidRPr="00AB508A" w:rsidTr="00A04B25">
        <w:trPr>
          <w:trHeight w:val="339"/>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自動車が普通車⇔軽自動車に変わり通行料金が変わった場合。</w:t>
            </w:r>
          </w:p>
        </w:tc>
      </w:tr>
      <w:tr w:rsidR="00F72661" w:rsidRPr="00AB508A" w:rsidTr="00712E74">
        <w:trPr>
          <w:trHeight w:val="287"/>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高速道路の利用区間が変わった場合。</w:t>
            </w:r>
          </w:p>
        </w:tc>
      </w:tr>
      <w:tr w:rsidR="00F72661" w:rsidRPr="00AB508A" w:rsidTr="000E338B">
        <w:trPr>
          <w:trHeight w:val="317"/>
          <w:jc w:val="center"/>
        </w:trPr>
        <w:tc>
          <w:tcPr>
            <w:tcW w:w="10255" w:type="dxa"/>
            <w:gridSpan w:val="2"/>
            <w:shd w:val="clear" w:color="auto" w:fill="808080" w:themeFill="background1" w:themeFillShade="80"/>
          </w:tcPr>
          <w:p w:rsidR="00F72661" w:rsidRPr="00AB508A" w:rsidRDefault="00F72661" w:rsidP="000A18D2">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P創英角ｺﾞｼｯｸUB" w:eastAsia="HGP創英角ｺﾞｼｯｸUB" w:hAnsi="HGP創英角ｺﾞｼｯｸUB" w:cs="ＭＳ ゴシック" w:hint="eastAsia"/>
                <w:kern w:val="0"/>
                <w:szCs w:val="21"/>
              </w:rPr>
              <w:t>単身赴任手当</w:t>
            </w:r>
          </w:p>
        </w:tc>
      </w:tr>
      <w:tr w:rsidR="00F72661" w:rsidRPr="00AB508A" w:rsidTr="009D5690">
        <w:trPr>
          <w:trHeight w:val="280"/>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配偶者や子と同居になった場合には、喪失の届出をしていますか。</w:t>
            </w:r>
          </w:p>
        </w:tc>
      </w:tr>
      <w:tr w:rsidR="00F72661" w:rsidRPr="00AB508A" w:rsidTr="00616472">
        <w:trPr>
          <w:trHeight w:val="255"/>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手当の受給中に、勤務公署や、自分や配偶者の住居が変わった場合には、届出をしていますか。</w:t>
            </w:r>
          </w:p>
        </w:tc>
      </w:tr>
      <w:tr w:rsidR="00F72661" w:rsidRPr="00AB508A" w:rsidTr="00733917">
        <w:trPr>
          <w:trHeight w:val="104"/>
          <w:jc w:val="center"/>
        </w:trPr>
        <w:tc>
          <w:tcPr>
            <w:tcW w:w="10255" w:type="dxa"/>
            <w:gridSpan w:val="2"/>
            <w:shd w:val="clear" w:color="auto" w:fill="808080" w:themeFill="background1" w:themeFillShade="80"/>
          </w:tcPr>
          <w:p w:rsidR="00F72661" w:rsidRPr="00AB508A" w:rsidRDefault="00F72661" w:rsidP="000A18D2">
            <w:pPr>
              <w:autoSpaceDE w:val="0"/>
              <w:autoSpaceDN w:val="0"/>
              <w:adjustRightInd w:val="0"/>
              <w:jc w:val="left"/>
              <w:rPr>
                <w:rFonts w:ascii="HG丸ｺﾞｼｯｸM-PRO" w:eastAsia="HG丸ｺﾞｼｯｸM-PRO" w:hAnsi="HG丸ｺﾞｼｯｸM-PRO" w:cs="ＭＳ ゴシック"/>
                <w:kern w:val="0"/>
                <w:szCs w:val="21"/>
              </w:rPr>
            </w:pPr>
            <w:r w:rsidRPr="00AB508A">
              <w:rPr>
                <w:rFonts w:ascii="HGP創英角ｺﾞｼｯｸUB" w:eastAsia="HGP創英角ｺﾞｼｯｸUB" w:hAnsi="HGP創英角ｺﾞｼｯｸUB" w:cs="ＭＳ ゴシック" w:hint="eastAsia"/>
                <w:kern w:val="0"/>
                <w:szCs w:val="21"/>
              </w:rPr>
              <w:t>児童手当</w:t>
            </w:r>
          </w:p>
        </w:tc>
      </w:tr>
      <w:tr w:rsidR="00F72661" w:rsidRPr="00AB508A" w:rsidTr="00CE2B14">
        <w:trPr>
          <w:trHeight w:val="221"/>
          <w:jc w:val="center"/>
        </w:trPr>
        <w:tc>
          <w:tcPr>
            <w:tcW w:w="623" w:type="dxa"/>
            <w:vAlign w:val="center"/>
          </w:tcPr>
          <w:p w:rsidR="00F72661" w:rsidRPr="00AB508A" w:rsidRDefault="00F72661"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mc:AlternateContent>
                  <mc:Choice Requires="w16se">
                    <w:rFonts w:ascii="HG丸ｺﾞｼｯｸM-PRO" w:eastAsia="HG丸ｺﾞｼｯｸM-PRO" w:hAnsi="HG丸ｺﾞｼｯｸM-PRO" w:cs="ＭＳ 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5A1"/>
                </mc:Choice>
                <mc:Fallback>
                  <w:t>□</w:t>
                </mc:Fallback>
              </mc:AlternateContent>
            </w:r>
          </w:p>
        </w:tc>
        <w:tc>
          <w:tcPr>
            <w:tcW w:w="9632" w:type="dxa"/>
          </w:tcPr>
          <w:p w:rsidR="00F72661" w:rsidRPr="00AB508A" w:rsidRDefault="00F72661" w:rsidP="00F72661">
            <w:pPr>
              <w:rPr>
                <w:rFonts w:ascii="HG丸ｺﾞｼｯｸM-PRO" w:eastAsia="HG丸ｺﾞｼｯｸM-PRO" w:hAnsi="HG丸ｺﾞｼｯｸM-PRO" w:cs="ＭＳ ゴシック"/>
                <w:kern w:val="0"/>
                <w:szCs w:val="21"/>
              </w:rPr>
            </w:pPr>
            <w:r w:rsidRPr="00AB508A">
              <w:rPr>
                <w:rFonts w:ascii="HG丸ｺﾞｼｯｸM-PRO" w:eastAsia="HG丸ｺﾞｼｯｸM-PRO" w:hAnsi="HG丸ｺﾞｼｯｸM-PRO" w:cs="ＭＳ ゴシック" w:hint="eastAsia"/>
                <w:kern w:val="0"/>
                <w:szCs w:val="21"/>
              </w:rPr>
              <w:t>児童（子）と、同居・別居の状況が変わった場合届出をしていますか。</w:t>
            </w:r>
          </w:p>
        </w:tc>
      </w:tr>
      <w:tr w:rsidR="00895C4E" w:rsidRPr="00AB508A" w:rsidTr="00895C4E">
        <w:trPr>
          <w:trHeight w:val="221"/>
          <w:jc w:val="center"/>
        </w:trPr>
        <w:tc>
          <w:tcPr>
            <w:tcW w:w="10255" w:type="dxa"/>
            <w:gridSpan w:val="2"/>
            <w:shd w:val="clear" w:color="auto" w:fill="7F7F7F" w:themeFill="text1" w:themeFillTint="80"/>
            <w:vAlign w:val="center"/>
          </w:tcPr>
          <w:p w:rsidR="00895C4E" w:rsidRPr="00B15796" w:rsidRDefault="00B15796" w:rsidP="00F72661">
            <w:pPr>
              <w:rPr>
                <w:rFonts w:ascii="HGP創英角ｺﾞｼｯｸUB" w:eastAsia="HGP創英角ｺﾞｼｯｸUB" w:hAnsi="HGP創英角ｺﾞｼｯｸUB" w:cs="ＭＳ ゴシック"/>
                <w:b/>
                <w:kern w:val="0"/>
                <w:szCs w:val="21"/>
              </w:rPr>
            </w:pPr>
            <w:r w:rsidRPr="00B15796">
              <w:rPr>
                <w:rFonts w:ascii="HGP創英角ｺﾞｼｯｸUB" w:eastAsia="HGP創英角ｺﾞｼｯｸUB" w:hAnsi="HGP創英角ｺﾞｼｯｸUB" w:cs="ＭＳ ゴシック" w:hint="eastAsia"/>
                <w:b/>
                <w:kern w:val="0"/>
                <w:szCs w:val="21"/>
              </w:rPr>
              <w:t>へき地手当に準ずる手当</w:t>
            </w:r>
          </w:p>
        </w:tc>
      </w:tr>
      <w:tr w:rsidR="00895C4E" w:rsidRPr="00AB508A" w:rsidTr="00CE2B14">
        <w:trPr>
          <w:trHeight w:val="221"/>
          <w:jc w:val="center"/>
        </w:trPr>
        <w:tc>
          <w:tcPr>
            <w:tcW w:w="623" w:type="dxa"/>
            <w:vAlign w:val="center"/>
          </w:tcPr>
          <w:p w:rsidR="00895C4E" w:rsidRDefault="00895C4E" w:rsidP="00F72661">
            <w:pPr>
              <w:autoSpaceDE w:val="0"/>
              <w:autoSpaceDN w:val="0"/>
              <w:adjustRightInd w:val="0"/>
              <w:ind w:left="56"/>
              <w:jc w:val="left"/>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w:t>
            </w:r>
          </w:p>
        </w:tc>
        <w:tc>
          <w:tcPr>
            <w:tcW w:w="9632" w:type="dxa"/>
          </w:tcPr>
          <w:p w:rsidR="00895C4E" w:rsidRPr="00B15796" w:rsidRDefault="00300798" w:rsidP="00300798">
            <w:pPr>
              <w:rPr>
                <w:rFonts w:ascii="HG丸ｺﾞｼｯｸM-PRO" w:eastAsia="HG丸ｺﾞｼｯｸM-PRO" w:hAnsi="HG丸ｺﾞｼｯｸM-PRO" w:cs="ＭＳ ゴシック"/>
                <w:kern w:val="0"/>
                <w:szCs w:val="21"/>
              </w:rPr>
            </w:pPr>
            <w:r w:rsidRPr="00B15796">
              <w:rPr>
                <w:rFonts w:ascii="HG丸ｺﾞｼｯｸM-PRO" w:eastAsia="HG丸ｺﾞｼｯｸM-PRO" w:hAnsi="HG丸ｺﾞｼｯｸM-PRO" w:cs="ＭＳ ゴシック" w:hint="eastAsia"/>
                <w:kern w:val="0"/>
                <w:szCs w:val="21"/>
              </w:rPr>
              <w:t>住居が変わった場合届出をしていますか。</w:t>
            </w:r>
          </w:p>
        </w:tc>
      </w:tr>
    </w:tbl>
    <w:p w:rsidR="00407FD9" w:rsidRDefault="00407FD9" w:rsidP="00D6110D">
      <w:pPr>
        <w:autoSpaceDE w:val="0"/>
        <w:autoSpaceDN w:val="0"/>
        <w:adjustRightInd w:val="0"/>
        <w:jc w:val="left"/>
        <w:rPr>
          <w:rFonts w:ascii="HG丸ｺﾞｼｯｸM-PRO" w:eastAsia="HG丸ｺﾞｼｯｸM-PRO" w:hAnsi="HG丸ｺﾞｼｯｸM-PRO" w:cs="ＭＳ ゴシック"/>
          <w:kern w:val="0"/>
          <w:szCs w:val="21"/>
        </w:rPr>
      </w:pPr>
    </w:p>
    <w:sectPr w:rsidR="00407FD9" w:rsidSect="00D6110D">
      <w:pgSz w:w="11906" w:h="16838" w:code="9"/>
      <w:pgMar w:top="567" w:right="851" w:bottom="737" w:left="851" w:header="851" w:footer="992" w:gutter="0"/>
      <w:cols w:space="425"/>
      <w:docGrid w:type="linesAndChars" w:linePitch="32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FBB" w:rsidRDefault="00784FBB" w:rsidP="00BE464F">
      <w:r>
        <w:separator/>
      </w:r>
    </w:p>
  </w:endnote>
  <w:endnote w:type="continuationSeparator" w:id="0">
    <w:p w:rsidR="00784FBB" w:rsidRDefault="00784FBB" w:rsidP="00B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FBB" w:rsidRDefault="00784FBB" w:rsidP="00BE464F">
      <w:r>
        <w:separator/>
      </w:r>
    </w:p>
  </w:footnote>
  <w:footnote w:type="continuationSeparator" w:id="0">
    <w:p w:rsidR="00784FBB" w:rsidRDefault="00784FBB" w:rsidP="00BE4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C4"/>
    <w:rsid w:val="00056F81"/>
    <w:rsid w:val="000A18D2"/>
    <w:rsid w:val="00166D65"/>
    <w:rsid w:val="00180100"/>
    <w:rsid w:val="001C5B5B"/>
    <w:rsid w:val="00203CE3"/>
    <w:rsid w:val="002C71EC"/>
    <w:rsid w:val="00300798"/>
    <w:rsid w:val="00331D09"/>
    <w:rsid w:val="00333E35"/>
    <w:rsid w:val="0034116B"/>
    <w:rsid w:val="003B6C86"/>
    <w:rsid w:val="00407FD9"/>
    <w:rsid w:val="004E03C4"/>
    <w:rsid w:val="00604B98"/>
    <w:rsid w:val="0068014E"/>
    <w:rsid w:val="00736207"/>
    <w:rsid w:val="007678DC"/>
    <w:rsid w:val="00784FBB"/>
    <w:rsid w:val="007D2495"/>
    <w:rsid w:val="00895C4E"/>
    <w:rsid w:val="00897B52"/>
    <w:rsid w:val="00984A6A"/>
    <w:rsid w:val="009B7789"/>
    <w:rsid w:val="00A00888"/>
    <w:rsid w:val="00A81981"/>
    <w:rsid w:val="00AB508A"/>
    <w:rsid w:val="00B15796"/>
    <w:rsid w:val="00BA62A5"/>
    <w:rsid w:val="00BE464F"/>
    <w:rsid w:val="00C43007"/>
    <w:rsid w:val="00C60B75"/>
    <w:rsid w:val="00D2142E"/>
    <w:rsid w:val="00D6110D"/>
    <w:rsid w:val="00E1631F"/>
    <w:rsid w:val="00F24D24"/>
    <w:rsid w:val="00F34F94"/>
    <w:rsid w:val="00F72661"/>
    <w:rsid w:val="00FC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2EA61"/>
  <w15:chartTrackingRefBased/>
  <w15:docId w15:val="{B9D7D41E-80B4-4A11-BBD0-917597AF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4F"/>
    <w:pPr>
      <w:tabs>
        <w:tab w:val="center" w:pos="4252"/>
        <w:tab w:val="right" w:pos="8504"/>
      </w:tabs>
      <w:snapToGrid w:val="0"/>
    </w:pPr>
  </w:style>
  <w:style w:type="character" w:customStyle="1" w:styleId="a4">
    <w:name w:val="ヘッダー (文字)"/>
    <w:basedOn w:val="a0"/>
    <w:link w:val="a3"/>
    <w:uiPriority w:val="99"/>
    <w:rsid w:val="00BE464F"/>
  </w:style>
  <w:style w:type="paragraph" w:styleId="a5">
    <w:name w:val="footer"/>
    <w:basedOn w:val="a"/>
    <w:link w:val="a6"/>
    <w:uiPriority w:val="99"/>
    <w:unhideWhenUsed/>
    <w:rsid w:val="00BE464F"/>
    <w:pPr>
      <w:tabs>
        <w:tab w:val="center" w:pos="4252"/>
        <w:tab w:val="right" w:pos="8504"/>
      </w:tabs>
      <w:snapToGrid w:val="0"/>
    </w:pPr>
  </w:style>
  <w:style w:type="character" w:customStyle="1" w:styleId="a6">
    <w:name w:val="フッター (文字)"/>
    <w:basedOn w:val="a0"/>
    <w:link w:val="a5"/>
    <w:uiPriority w:val="99"/>
    <w:rsid w:val="00BE464F"/>
  </w:style>
  <w:style w:type="paragraph" w:styleId="a7">
    <w:name w:val="Balloon Text"/>
    <w:basedOn w:val="a"/>
    <w:link w:val="a8"/>
    <w:uiPriority w:val="99"/>
    <w:semiHidden/>
    <w:unhideWhenUsed/>
    <w:rsid w:val="002C71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1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FE5B-811E-495D-8DA0-451D439FDC6C}">
  <ds:schemaRefs>
    <ds:schemaRef ds:uri="http://schemas.openxmlformats.org/officeDocument/2006/bibliography"/>
  </ds:schemaRefs>
</ds:datastoreItem>
</file>